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2A5CE391" w:rsidR="00137B81" w:rsidRDefault="00505CF9" w:rsidP="0014592C">
      <w:pPr>
        <w:tabs>
          <w:tab w:val="left" w:pos="1979"/>
          <w:tab w:val="left" w:pos="6096"/>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w:t>
      </w:r>
      <w:r w:rsidR="00B7529E">
        <w:rPr>
          <w:rFonts w:ascii="Arial" w:hAnsi="Arial" w:cs="Arial"/>
          <w:b/>
          <w:bCs/>
          <w:sz w:val="24"/>
          <w:szCs w:val="24"/>
          <w:lang w:val="en-US" w:eastAsia="en-US"/>
        </w:rPr>
        <w:t>2</w:t>
      </w:r>
      <w:r w:rsidR="008E6082">
        <w:rPr>
          <w:rFonts w:ascii="Arial" w:hAnsi="Arial" w:cs="Arial"/>
          <w:b/>
          <w:bCs/>
          <w:sz w:val="24"/>
          <w:szCs w:val="24"/>
          <w:lang w:val="en-US" w:eastAsia="en-US"/>
        </w:rPr>
        <w:t>2</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371658" w:rsidRPr="00371658">
        <w:rPr>
          <w:rFonts w:ascii="Arial" w:hAnsi="Arial" w:cs="Arial"/>
          <w:b/>
          <w:bCs/>
          <w:sz w:val="24"/>
          <w:szCs w:val="24"/>
          <w:lang w:val="en-US" w:eastAsia="en-US"/>
        </w:rPr>
        <w:t>R2-2306210</w:t>
      </w:r>
      <w:r w:rsidR="001C7609" w:rsidRPr="00463180">
        <w:rPr>
          <w:rFonts w:ascii="Arial" w:hAnsi="Arial" w:cs="Arial"/>
          <w:b/>
          <w:bCs/>
          <w:sz w:val="24"/>
          <w:szCs w:val="24"/>
          <w:lang w:val="en-US" w:eastAsia="en-US"/>
        </w:rPr>
        <w:t xml:space="preserve"> </w:t>
      </w:r>
    </w:p>
    <w:bookmarkEnd w:id="0"/>
    <w:p w14:paraId="2B7D6F15" w14:textId="07DB3DB7" w:rsidR="00137B81" w:rsidRDefault="00FA0958"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Incheon, Korea, 22</w:t>
      </w:r>
      <w:r>
        <w:rPr>
          <w:rFonts w:ascii="Arial" w:hAnsi="Arial" w:cs="Arial"/>
          <w:b/>
          <w:bCs/>
          <w:sz w:val="24"/>
          <w:szCs w:val="24"/>
          <w:vertAlign w:val="superscript"/>
          <w:lang w:val="en-US" w:eastAsia="en-US"/>
        </w:rPr>
        <w:t>nd</w:t>
      </w:r>
      <w:r>
        <w:rPr>
          <w:rFonts w:ascii="Arial" w:hAnsi="Arial" w:cs="Arial"/>
          <w:b/>
          <w:bCs/>
          <w:sz w:val="24"/>
          <w:szCs w:val="24"/>
          <w:lang w:val="en-US" w:eastAsia="en-US"/>
        </w:rPr>
        <w:t xml:space="preserve"> – 26</w:t>
      </w:r>
      <w:r>
        <w:rPr>
          <w:rFonts w:ascii="Arial" w:hAnsi="Arial" w:cs="Arial"/>
          <w:b/>
          <w:bCs/>
          <w:sz w:val="24"/>
          <w:szCs w:val="24"/>
          <w:vertAlign w:val="superscript"/>
          <w:lang w:val="en-US" w:eastAsia="en-US"/>
        </w:rPr>
        <w:t>th</w:t>
      </w:r>
      <w:r>
        <w:rPr>
          <w:rFonts w:ascii="Arial" w:hAnsi="Arial" w:cs="Arial"/>
          <w:b/>
          <w:bCs/>
          <w:sz w:val="24"/>
          <w:szCs w:val="24"/>
          <w:lang w:val="en-US" w:eastAsia="en-US"/>
        </w:rPr>
        <w:t xml:space="preserve"> May, 2023</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05B10B38"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F191B">
        <w:rPr>
          <w:rFonts w:ascii="Arial" w:hAnsi="Arial" w:cs="Arial"/>
          <w:b/>
          <w:bCs/>
          <w:sz w:val="24"/>
          <w:szCs w:val="24"/>
          <w:lang w:val="en-US"/>
        </w:rPr>
        <w:t>Discussion</w:t>
      </w:r>
      <w:r w:rsidR="0004227F">
        <w:rPr>
          <w:rFonts w:ascii="Arial" w:hAnsi="Arial" w:cs="Arial"/>
          <w:b/>
          <w:bCs/>
          <w:sz w:val="24"/>
          <w:szCs w:val="24"/>
          <w:lang w:val="en-US"/>
        </w:rPr>
        <w:t xml:space="preserve"> on </w:t>
      </w:r>
      <w:r w:rsidR="00EF4918" w:rsidRPr="00EF4918">
        <w:rPr>
          <w:rFonts w:ascii="Arial" w:hAnsi="Arial" w:cs="Arial"/>
          <w:b/>
          <w:bCs/>
          <w:sz w:val="24"/>
          <w:szCs w:val="24"/>
          <w:lang w:val="en-US"/>
        </w:rPr>
        <w:t>Leftover issues</w:t>
      </w:r>
      <w:r w:rsidR="00FF191B">
        <w:rPr>
          <w:rFonts w:ascii="Arial" w:hAnsi="Arial" w:cs="Arial"/>
          <w:b/>
          <w:bCs/>
          <w:sz w:val="24"/>
          <w:szCs w:val="24"/>
          <w:lang w:val="en-US"/>
        </w:rPr>
        <w:t xml:space="preserve"> for R18 IDC</w:t>
      </w:r>
      <w:r w:rsidR="00EF4918">
        <w:rPr>
          <w:rFonts w:ascii="Arial" w:hAnsi="Arial" w:cs="Arial"/>
          <w:b/>
          <w:bCs/>
          <w:sz w:val="24"/>
          <w:szCs w:val="24"/>
          <w:lang w:val="en-US"/>
        </w:rPr>
        <w:t xml:space="preserve"> FDM </w:t>
      </w:r>
      <w:r w:rsidR="001311DA">
        <w:rPr>
          <w:rFonts w:ascii="Arial" w:hAnsi="Arial" w:cs="Arial"/>
          <w:b/>
          <w:bCs/>
          <w:sz w:val="24"/>
          <w:szCs w:val="24"/>
          <w:lang w:val="en-US"/>
        </w:rPr>
        <w:t>S</w:t>
      </w:r>
      <w:r w:rsidR="00EF4918">
        <w:rPr>
          <w:rFonts w:ascii="Arial" w:hAnsi="Arial" w:cs="Arial"/>
          <w:b/>
          <w:bCs/>
          <w:sz w:val="24"/>
          <w:szCs w:val="24"/>
          <w:lang w:val="en-US"/>
        </w:rPr>
        <w:t>olution</w:t>
      </w:r>
    </w:p>
    <w:p w14:paraId="638AB84F" w14:textId="7082697C"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2F71E2">
        <w:rPr>
          <w:rFonts w:ascii="Arial" w:hAnsi="Arial" w:cs="Arial"/>
          <w:b/>
          <w:bCs/>
          <w:sz w:val="24"/>
          <w:szCs w:val="24"/>
          <w:lang w:val="en-US"/>
        </w:rPr>
        <w:t>7</w:t>
      </w:r>
      <w:r w:rsidR="0014592C">
        <w:rPr>
          <w:rFonts w:ascii="Arial" w:hAnsi="Arial" w:cs="Arial"/>
          <w:b/>
          <w:bCs/>
          <w:sz w:val="24"/>
          <w:szCs w:val="24"/>
          <w:lang w:val="en-US"/>
        </w:rPr>
        <w:t>.10.</w:t>
      </w:r>
      <w:r w:rsidR="002A4D66">
        <w:rPr>
          <w:rFonts w:ascii="Arial" w:hAnsi="Arial" w:cs="Arial"/>
          <w:b/>
          <w:bCs/>
          <w:sz w:val="24"/>
          <w:szCs w:val="24"/>
          <w:lang w:val="en-US"/>
        </w:rPr>
        <w:t>2</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1" w:name="_Ref165266342"/>
      <w:r w:rsidRPr="009674AC">
        <w:t>Introduction</w:t>
      </w:r>
      <w:bookmarkEnd w:id="1"/>
    </w:p>
    <w:p w14:paraId="428ABFD0" w14:textId="09C28EB5" w:rsidR="00E973DA" w:rsidRDefault="00E973DA" w:rsidP="003F46A8">
      <w:pPr>
        <w:rPr>
          <w:rStyle w:val="a9"/>
          <w:rFonts w:ascii="Times New Roman" w:hAnsi="Times New Roman"/>
        </w:rPr>
      </w:pPr>
      <w:r>
        <w:rPr>
          <w:rStyle w:val="a9"/>
          <w:rFonts w:ascii="Times New Roman" w:hAnsi="Times New Roman"/>
        </w:rPr>
        <w:t>In this contribution, we will discuss the</w:t>
      </w:r>
      <w:r w:rsidR="006C643A">
        <w:rPr>
          <w:rStyle w:val="a9"/>
          <w:rFonts w:ascii="Times New Roman" w:hAnsi="Times New Roman"/>
        </w:rPr>
        <w:t xml:space="preserve"> leftover issues for IDC</w:t>
      </w:r>
      <w:r>
        <w:rPr>
          <w:rStyle w:val="a9"/>
          <w:rFonts w:ascii="Times New Roman" w:hAnsi="Times New Roman"/>
        </w:rPr>
        <w:t xml:space="preserve"> FDM solution </w:t>
      </w:r>
      <w:r w:rsidR="006C643A">
        <w:rPr>
          <w:rStyle w:val="a9"/>
          <w:rFonts w:ascii="Times New Roman" w:hAnsi="Times New Roman"/>
        </w:rPr>
        <w:t>in the endorsed CR</w:t>
      </w:r>
      <w:r w:rsidR="0031470E">
        <w:rPr>
          <w:rStyle w:val="a9"/>
          <w:rFonts w:ascii="Times New Roman" w:hAnsi="Times New Roman"/>
        </w:rPr>
        <w:t xml:space="preserve">, </w:t>
      </w:r>
      <w:r>
        <w:rPr>
          <w:rStyle w:val="a9"/>
          <w:rFonts w:ascii="Times New Roman" w:hAnsi="Times New Roman"/>
        </w:rPr>
        <w:t>and give our proposals</w:t>
      </w:r>
      <w:r w:rsidR="00B85FDF">
        <w:rPr>
          <w:rStyle w:val="a9"/>
          <w:rFonts w:ascii="Times New Roman" w:hAnsi="Times New Roman"/>
        </w:rPr>
        <w:t>.</w:t>
      </w:r>
    </w:p>
    <w:p w14:paraId="7288A30F" w14:textId="6A411795" w:rsidR="00137B81" w:rsidRDefault="00B85FDF" w:rsidP="00C97B12">
      <w:pPr>
        <w:pStyle w:val="1"/>
        <w:spacing w:before="360" w:line="240" w:lineRule="auto"/>
        <w:ind w:left="0" w:firstLine="0"/>
        <w:jc w:val="left"/>
      </w:pPr>
      <w:r>
        <w:t xml:space="preserve">Leftover issues for </w:t>
      </w:r>
      <w:r w:rsidR="009B23B6">
        <w:t>FDM solution</w:t>
      </w:r>
      <w:r w:rsidR="009C57A9">
        <w:t xml:space="preserve"> </w:t>
      </w:r>
    </w:p>
    <w:p w14:paraId="5E32A6CA" w14:textId="12B8C926" w:rsidR="0035615A" w:rsidRPr="0035615A" w:rsidRDefault="0035615A" w:rsidP="0035615A">
      <w:pPr>
        <w:pStyle w:val="af7"/>
        <w:numPr>
          <w:ilvl w:val="0"/>
          <w:numId w:val="43"/>
        </w:numPr>
        <w:spacing w:afterLines="50" w:after="120" w:line="240" w:lineRule="atLeast"/>
        <w:ind w:firstLineChars="0"/>
        <w:jc w:val="both"/>
        <w:rPr>
          <w:b/>
          <w:sz w:val="22"/>
          <w:szCs w:val="32"/>
        </w:rPr>
      </w:pPr>
      <w:r w:rsidRPr="00B85FDF">
        <w:rPr>
          <w:b/>
          <w:sz w:val="22"/>
        </w:rPr>
        <w:t>FFS on the meaning of the “whole” bandwidth of the frequency</w:t>
      </w:r>
    </w:p>
    <w:tbl>
      <w:tblPr>
        <w:tblStyle w:val="af3"/>
        <w:tblW w:w="0" w:type="auto"/>
        <w:tblLook w:val="04A0" w:firstRow="1" w:lastRow="0" w:firstColumn="1" w:lastColumn="0" w:noHBand="0" w:noVBand="1"/>
      </w:tblPr>
      <w:tblGrid>
        <w:gridCol w:w="9629"/>
      </w:tblGrid>
      <w:tr w:rsidR="003C7680" w14:paraId="70B24530" w14:textId="77777777" w:rsidTr="003C7680">
        <w:tc>
          <w:tcPr>
            <w:tcW w:w="9631" w:type="dxa"/>
            <w:tcBorders>
              <w:top w:val="single" w:sz="4" w:space="0" w:color="auto"/>
              <w:left w:val="single" w:sz="4" w:space="0" w:color="auto"/>
              <w:bottom w:val="single" w:sz="4" w:space="0" w:color="auto"/>
              <w:right w:val="single" w:sz="4" w:space="0" w:color="auto"/>
            </w:tcBorders>
            <w:hideMark/>
          </w:tcPr>
          <w:p w14:paraId="518F2574" w14:textId="77777777" w:rsidR="003C7680" w:rsidRDefault="003C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AffectedCarrierFreqRangeComb-r</w:t>
            </w:r>
            <w:proofErr w:type="gramStart"/>
            <w:r>
              <w:rPr>
                <w:rFonts w:ascii="Courier New" w:eastAsia="Times New Roman" w:hAnsi="Courier New"/>
                <w:sz w:val="16"/>
                <w:lang w:eastAsia="en-GB"/>
              </w:rPr>
              <w:t>18 ::=</w:t>
            </w:r>
            <w:proofErr w:type="gramEnd"/>
            <w:r>
              <w:rPr>
                <w:rFonts w:ascii="Courier New" w:eastAsia="Times New Roman" w:hAnsi="Courier New"/>
                <w:sz w:val="16"/>
                <w:lang w:eastAsia="en-GB"/>
              </w:rPr>
              <w:t xml:space="preserve">   SEQUENCE {</w:t>
            </w:r>
          </w:p>
          <w:p w14:paraId="7B9CC242" w14:textId="77777777" w:rsidR="003C7680" w:rsidRDefault="003C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centerFreq-r18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w:t>
            </w:r>
          </w:p>
          <w:p w14:paraId="47D54620" w14:textId="77777777" w:rsidR="003C7680" w:rsidRDefault="003C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ab/>
              <w:t xml:space="preserve">affectedBandwidth-r18           ENUMERATED {mhz5, mhz10, mhz20, mhz30, mhz40, mhz50, mhz60, mhz80, mhz100, mhz200, mhz300, mhz400, </w:t>
            </w:r>
            <w:r>
              <w:rPr>
                <w:rFonts w:ascii="Courier New" w:eastAsia="Times New Roman" w:hAnsi="Courier New"/>
                <w:sz w:val="16"/>
                <w:highlight w:val="yellow"/>
                <w:lang w:eastAsia="en-GB"/>
              </w:rPr>
              <w:t>whole</w:t>
            </w:r>
            <w:r>
              <w:rPr>
                <w:rFonts w:ascii="Courier New" w:eastAsia="Times New Roman" w:hAnsi="Courier New"/>
                <w:sz w:val="16"/>
                <w:lang w:eastAsia="en-GB"/>
              </w:rPr>
              <w:t>},</w:t>
            </w:r>
          </w:p>
          <w:p w14:paraId="5BF0260B" w14:textId="77777777" w:rsidR="003C7680" w:rsidRDefault="003C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26F06DD5" w14:textId="77777777" w:rsidR="003C7680" w:rsidRDefault="003C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highlight w:val="yellow"/>
                <w:lang w:eastAsia="en-GB"/>
              </w:rPr>
              <w:t>Editor</w:t>
            </w:r>
            <w:r>
              <w:rPr>
                <w:rFonts w:ascii="Courier New" w:eastAsia="等线" w:hAnsi="Courier New"/>
                <w:sz w:val="16"/>
                <w:highlight w:val="yellow"/>
              </w:rPr>
              <w:t>’</w:t>
            </w:r>
            <w:r>
              <w:rPr>
                <w:rFonts w:ascii="Courier New" w:eastAsia="Times New Roman" w:hAnsi="Courier New"/>
                <w:sz w:val="16"/>
                <w:highlight w:val="yellow"/>
                <w:lang w:eastAsia="en-GB"/>
              </w:rPr>
              <w:t xml:space="preserve">s Note: FFS on the values of bandwidth and the meaning of the “whole” bandwidth of the frequency or whether to make </w:t>
            </w:r>
            <w:proofErr w:type="spellStart"/>
            <w:r>
              <w:rPr>
                <w:rFonts w:ascii="Courier New" w:eastAsia="Times New Roman" w:hAnsi="Courier New"/>
                <w:i/>
                <w:iCs/>
                <w:sz w:val="16"/>
                <w:highlight w:val="yellow"/>
                <w:lang w:eastAsia="en-GB"/>
              </w:rPr>
              <w:t>affectedBandwidth</w:t>
            </w:r>
            <w:proofErr w:type="spellEnd"/>
            <w:r>
              <w:rPr>
                <w:rFonts w:ascii="Courier New" w:eastAsia="Times New Roman" w:hAnsi="Courier New"/>
                <w:sz w:val="16"/>
                <w:highlight w:val="yellow"/>
                <w:lang w:eastAsia="en-GB"/>
              </w:rPr>
              <w:t xml:space="preserve"> optional.</w:t>
            </w:r>
          </w:p>
        </w:tc>
      </w:tr>
      <w:tr w:rsidR="003C7680" w14:paraId="2ED2C232" w14:textId="77777777" w:rsidTr="003C7680">
        <w:tc>
          <w:tcPr>
            <w:tcW w:w="9631" w:type="dxa"/>
            <w:tcBorders>
              <w:top w:val="single" w:sz="4" w:space="0" w:color="auto"/>
              <w:left w:val="single" w:sz="4" w:space="0" w:color="auto"/>
              <w:bottom w:val="single" w:sz="4" w:space="0" w:color="auto"/>
              <w:right w:val="single" w:sz="4" w:space="0" w:color="auto"/>
            </w:tcBorders>
          </w:tcPr>
          <w:p w14:paraId="02154737" w14:textId="77777777" w:rsidR="003C7680" w:rsidRDefault="003C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AffectedCarrierFreqRange-r</w:t>
            </w:r>
            <w:proofErr w:type="gramStart"/>
            <w:r>
              <w:rPr>
                <w:rFonts w:ascii="Courier New" w:eastAsia="Times New Roman" w:hAnsi="Courier New"/>
                <w:sz w:val="16"/>
                <w:lang w:eastAsia="en-GB"/>
              </w:rPr>
              <w:t>18 ::=</w:t>
            </w:r>
            <w:proofErr w:type="gramEnd"/>
            <w:r>
              <w:rPr>
                <w:rFonts w:ascii="Courier New" w:eastAsia="Times New Roman" w:hAnsi="Courier New"/>
                <w:sz w:val="16"/>
                <w:lang w:eastAsia="en-GB"/>
              </w:rPr>
              <w:t xml:space="preserve">     SEQUENCE {</w:t>
            </w:r>
          </w:p>
          <w:p w14:paraId="0559B75D" w14:textId="77777777" w:rsidR="003C7680" w:rsidRDefault="003C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centerFreq-r18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w:t>
            </w:r>
          </w:p>
          <w:p w14:paraId="5DDC2EF9" w14:textId="77777777" w:rsidR="003C7680" w:rsidRDefault="003C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affectedBandwidth-r18          ENUMERATED {mhz5, mhz10, mhz20, mhz30, mhz40, mhz50, mhz60, mhz80, mhz100, mhz200, mhz300, mhz400, </w:t>
            </w:r>
            <w:r>
              <w:rPr>
                <w:rFonts w:ascii="Courier New" w:eastAsia="Times New Roman" w:hAnsi="Courier New"/>
                <w:sz w:val="16"/>
                <w:highlight w:val="yellow"/>
                <w:lang w:eastAsia="en-GB"/>
              </w:rPr>
              <w:t>whole</w:t>
            </w:r>
            <w:r>
              <w:rPr>
                <w:rFonts w:ascii="Courier New" w:eastAsia="Times New Roman" w:hAnsi="Courier New"/>
                <w:sz w:val="16"/>
                <w:lang w:eastAsia="en-GB"/>
              </w:rPr>
              <w:t>},</w:t>
            </w:r>
          </w:p>
          <w:p w14:paraId="6302DC2A" w14:textId="77777777" w:rsidR="003C7680" w:rsidRDefault="003C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interferenceDirection-r18       ENUMERATED {nr, other, both, spare}</w:t>
            </w:r>
          </w:p>
          <w:p w14:paraId="7FC52061" w14:textId="77777777" w:rsidR="003C7680" w:rsidRDefault="003C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4878235F" w14:textId="77777777" w:rsidR="003C7680" w:rsidRDefault="003C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highlight w:val="yellow"/>
                <w:lang w:eastAsia="en-GB"/>
              </w:rPr>
              <w:t xml:space="preserve">Editor’s Note: FFS on the values of bandwidth, and the meaning of the “whole” bandwidth of the frequency or whether to make </w:t>
            </w:r>
            <w:proofErr w:type="spellStart"/>
            <w:r>
              <w:rPr>
                <w:rFonts w:ascii="Courier New" w:eastAsia="Times New Roman" w:hAnsi="Courier New"/>
                <w:i/>
                <w:iCs/>
                <w:sz w:val="16"/>
                <w:highlight w:val="yellow"/>
                <w:lang w:eastAsia="en-GB"/>
              </w:rPr>
              <w:t>affectedBandwidth</w:t>
            </w:r>
            <w:proofErr w:type="spellEnd"/>
            <w:r>
              <w:rPr>
                <w:rFonts w:ascii="Courier New" w:eastAsia="Times New Roman" w:hAnsi="Courier New"/>
                <w:sz w:val="16"/>
                <w:highlight w:val="yellow"/>
                <w:lang w:eastAsia="en-GB"/>
              </w:rPr>
              <w:t xml:space="preserve"> optional.</w:t>
            </w:r>
          </w:p>
          <w:p w14:paraId="43F1D059" w14:textId="77777777" w:rsidR="003C7680" w:rsidRDefault="003C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tc>
      </w:tr>
      <w:tr w:rsidR="003C7680" w14:paraId="472EC1F0" w14:textId="77777777" w:rsidTr="003C7680">
        <w:tc>
          <w:tcPr>
            <w:tcW w:w="9631" w:type="dxa"/>
            <w:tcBorders>
              <w:top w:val="single" w:sz="4" w:space="0" w:color="auto"/>
              <w:left w:val="single" w:sz="4" w:space="0" w:color="auto"/>
              <w:bottom w:val="single" w:sz="4" w:space="0" w:color="auto"/>
              <w:right w:val="single" w:sz="4" w:space="0" w:color="auto"/>
            </w:tcBorders>
          </w:tcPr>
          <w:p w14:paraId="6670C62A" w14:textId="77777777" w:rsidR="003C7680" w:rsidRDefault="003C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CandidateServingFreqRangeNR-r</w:t>
            </w:r>
            <w:proofErr w:type="gramStart"/>
            <w:r>
              <w:rPr>
                <w:rFonts w:ascii="Courier New" w:eastAsia="Times New Roman" w:hAnsi="Courier New"/>
                <w:sz w:val="16"/>
                <w:lang w:eastAsia="en-GB"/>
              </w:rPr>
              <w:t>18 ::=</w:t>
            </w:r>
            <w:proofErr w:type="gramEnd"/>
            <w:r>
              <w:rPr>
                <w:rFonts w:ascii="Courier New" w:eastAsia="Times New Roman" w:hAnsi="Courier New"/>
                <w:sz w:val="16"/>
                <w:lang w:eastAsia="en-GB"/>
              </w:rPr>
              <w:t xml:space="preserve">     SEQUENCE {</w:t>
            </w:r>
          </w:p>
          <w:p w14:paraId="0F6F1679" w14:textId="77777777" w:rsidR="003C7680" w:rsidRDefault="003C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candidateCenterFreq-r18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w:t>
            </w:r>
          </w:p>
          <w:p w14:paraId="33BDD1EF" w14:textId="77777777" w:rsidR="003C7680" w:rsidRDefault="003C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ab/>
              <w:t xml:space="preserve">candidateBandwidth-r18           ENUMERATED {mhz5, mhz10, mhz20, mhz30, mhz40, mhz50, mhz60, mhz80, mhz100, mhz200, mhz300, mhz400, </w:t>
            </w:r>
            <w:r>
              <w:rPr>
                <w:rFonts w:ascii="Courier New" w:eastAsia="Times New Roman" w:hAnsi="Courier New"/>
                <w:sz w:val="16"/>
                <w:highlight w:val="yellow"/>
                <w:lang w:eastAsia="en-GB"/>
              </w:rPr>
              <w:t>whole</w:t>
            </w:r>
            <w:r>
              <w:rPr>
                <w:rFonts w:ascii="Courier New" w:eastAsia="Times New Roman" w:hAnsi="Courier New"/>
                <w:sz w:val="16"/>
                <w:lang w:eastAsia="en-GB"/>
              </w:rPr>
              <w:t>}</w:t>
            </w:r>
          </w:p>
          <w:p w14:paraId="142B9D96" w14:textId="77777777" w:rsidR="003C7680" w:rsidRDefault="003C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68493C36" w14:textId="77777777" w:rsidR="003C7680" w:rsidRDefault="003C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highlight w:val="yellow"/>
                <w:lang w:eastAsia="en-GB"/>
              </w:rPr>
              <w:t xml:space="preserve">Editor’s Note: FFS on the values of bandwidth and the meaning of the “whole” bandwidth of the frequency or </w:t>
            </w:r>
            <w:r>
              <w:rPr>
                <w:rFonts w:ascii="Courier New" w:hAnsi="Courier New"/>
                <w:sz w:val="16"/>
                <w:highlight w:val="yellow"/>
                <w:lang w:eastAsia="en-GB"/>
              </w:rPr>
              <w:t xml:space="preserve">whether to make </w:t>
            </w:r>
            <w:proofErr w:type="spellStart"/>
            <w:r>
              <w:rPr>
                <w:rFonts w:ascii="Courier New" w:hAnsi="Courier New"/>
                <w:i/>
                <w:iCs/>
                <w:sz w:val="16"/>
                <w:highlight w:val="yellow"/>
                <w:lang w:eastAsia="en-GB"/>
              </w:rPr>
              <w:t>affectedBandwidth</w:t>
            </w:r>
            <w:proofErr w:type="spellEnd"/>
            <w:r>
              <w:rPr>
                <w:rFonts w:ascii="Courier New" w:hAnsi="Courier New"/>
                <w:sz w:val="16"/>
                <w:highlight w:val="yellow"/>
                <w:lang w:eastAsia="en-GB"/>
              </w:rPr>
              <w:t xml:space="preserve"> optional</w:t>
            </w:r>
            <w:r>
              <w:rPr>
                <w:rFonts w:ascii="Courier New" w:eastAsia="Times New Roman" w:hAnsi="Courier New"/>
                <w:sz w:val="16"/>
                <w:highlight w:val="yellow"/>
                <w:lang w:eastAsia="en-GB"/>
              </w:rPr>
              <w:t>.</w:t>
            </w:r>
          </w:p>
          <w:p w14:paraId="5C97D0B6" w14:textId="77777777" w:rsidR="003C7680" w:rsidRDefault="003C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tc>
      </w:tr>
    </w:tbl>
    <w:p w14:paraId="2376BD39" w14:textId="77777777" w:rsidR="003C7680" w:rsidRPr="003C7680" w:rsidRDefault="003C7680" w:rsidP="003C7680"/>
    <w:p w14:paraId="5036B7A1" w14:textId="77506E05" w:rsidR="0035615A" w:rsidRDefault="0035615A" w:rsidP="00B85FDF">
      <w:pPr>
        <w:spacing w:afterLines="50" w:line="240" w:lineRule="atLeast"/>
      </w:pPr>
      <w:bookmarkStart w:id="2" w:name="_Toc502437832"/>
      <w:r>
        <w:t xml:space="preserve">The endorsed CR </w:t>
      </w:r>
      <w:r w:rsidR="00887733">
        <w:t xml:space="preserve">in RAN2#121bis meeting </w:t>
      </w:r>
      <w:r>
        <w:t>adds the value “whole” for</w:t>
      </w:r>
      <w:r w:rsidR="00196896">
        <w:t xml:space="preserve"> the IE</w:t>
      </w:r>
      <w:r>
        <w:t xml:space="preserve"> </w:t>
      </w:r>
      <w:r>
        <w:rPr>
          <w:i/>
          <w:iCs/>
        </w:rPr>
        <w:t xml:space="preserve">affectedBandwidth-r18 </w:t>
      </w:r>
      <w:r>
        <w:t xml:space="preserve">and </w:t>
      </w:r>
      <w:r w:rsidR="00196896">
        <w:t xml:space="preserve">the IE </w:t>
      </w:r>
      <w:r>
        <w:rPr>
          <w:i/>
          <w:iCs/>
        </w:rPr>
        <w:t>candidateBandwidth-r18</w:t>
      </w:r>
      <w:r>
        <w:t>. P</w:t>
      </w:r>
      <w:r>
        <w:rPr>
          <w:rFonts w:hint="eastAsia"/>
        </w:rPr>
        <w:t>er</w:t>
      </w:r>
      <w:r>
        <w:t xml:space="preserve"> Email discussion, there are two kind</w:t>
      </w:r>
      <w:r>
        <w:rPr>
          <w:rFonts w:hint="eastAsia"/>
        </w:rPr>
        <w:t>s</w:t>
      </w:r>
      <w:r>
        <w:t xml:space="preserve"> of meaning for the value “whole” as followi</w:t>
      </w:r>
      <w:r>
        <w:rPr>
          <w:rFonts w:hint="eastAsia"/>
        </w:rPr>
        <w:t>ngs</w:t>
      </w:r>
      <w:r w:rsidR="00196896">
        <w:t>:</w:t>
      </w:r>
    </w:p>
    <w:p w14:paraId="0B739A9C" w14:textId="7A5864A0" w:rsidR="0035615A" w:rsidRDefault="0035615A" w:rsidP="00B85FDF">
      <w:pPr>
        <w:spacing w:afterLines="50" w:line="240" w:lineRule="atLeast"/>
      </w:pPr>
      <w:r>
        <w:t>O</w:t>
      </w:r>
      <w:r>
        <w:rPr>
          <w:rFonts w:hint="eastAsia"/>
        </w:rPr>
        <w:t>ption</w:t>
      </w:r>
      <w:r>
        <w:t xml:space="preserve"> 1</w:t>
      </w:r>
      <w:r>
        <w:rPr>
          <w:rFonts w:hint="eastAsia"/>
        </w:rPr>
        <w:t>:</w:t>
      </w:r>
      <w:r>
        <w:t xml:space="preserve"> </w:t>
      </w:r>
      <w:r>
        <w:rPr>
          <w:rFonts w:hint="eastAsia"/>
        </w:rPr>
        <w:t>T</w:t>
      </w:r>
      <w:r>
        <w:t xml:space="preserve">he value “whole” represents the </w:t>
      </w:r>
      <w:r w:rsidRPr="0035615A">
        <w:t>full bandwidth of the frequency</w:t>
      </w:r>
      <w:r>
        <w:t>;</w:t>
      </w:r>
    </w:p>
    <w:p w14:paraId="123FF811" w14:textId="15CBF3CB" w:rsidR="0035615A" w:rsidRDefault="0035615A" w:rsidP="00B85FDF">
      <w:pPr>
        <w:spacing w:afterLines="50" w:line="240" w:lineRule="atLeast"/>
      </w:pPr>
      <w:r>
        <w:rPr>
          <w:rFonts w:hint="eastAsia"/>
        </w:rPr>
        <w:t>O</w:t>
      </w:r>
      <w:r>
        <w:t xml:space="preserve">ption 2: </w:t>
      </w:r>
      <w:r>
        <w:rPr>
          <w:rFonts w:hint="eastAsia"/>
        </w:rPr>
        <w:t>T</w:t>
      </w:r>
      <w:r>
        <w:t xml:space="preserve">he value “whole” represents </w:t>
      </w:r>
      <w:r w:rsidRPr="0035615A">
        <w:rPr>
          <w:rFonts w:hint="eastAsia"/>
        </w:rPr>
        <w:t xml:space="preserve">the </w:t>
      </w:r>
      <w:r>
        <w:t>UE-supported</w:t>
      </w:r>
      <w:r w:rsidRPr="0035615A">
        <w:rPr>
          <w:rFonts w:hint="eastAsia"/>
        </w:rPr>
        <w:t xml:space="preserve"> maximum bandwidth</w:t>
      </w:r>
      <w:r>
        <w:t>;</w:t>
      </w:r>
    </w:p>
    <w:p w14:paraId="6093D893" w14:textId="05A62330" w:rsidR="0035615A" w:rsidRDefault="0035615A" w:rsidP="00B85FDF">
      <w:pPr>
        <w:spacing w:afterLines="50" w:line="240" w:lineRule="atLeast"/>
      </w:pPr>
      <w:r>
        <w:t xml:space="preserve">For Option 1, when the value “whole” is set, it is equivalent to configuring the candidate frequency per frequency and controlling the reporting </w:t>
      </w:r>
      <w:r w:rsidRPr="0035615A">
        <w:t>granularity</w:t>
      </w:r>
      <w:r>
        <w:t xml:space="preserve"> per frequency. We think this is not the intention of introducing the enhanced FDM solution. In addition, there is no restriction that the legacy FDM mechanism and the enhanced FDM mechanism cannot be configured together. </w:t>
      </w:r>
      <w:r w:rsidR="007C6615">
        <w:t>Then, i</w:t>
      </w:r>
      <w:r>
        <w:t>f NW wants to c</w:t>
      </w:r>
      <w:r w:rsidR="007C6615">
        <w:t xml:space="preserve">onfigure detect IDC </w:t>
      </w:r>
      <w:r w:rsidR="007C6615">
        <w:lastRenderedPageBreak/>
        <w:t xml:space="preserve">issues on the full bandwidth of one specific frequency, NW can configure the candidate frequency objective via the IE </w:t>
      </w:r>
      <w:proofErr w:type="spellStart"/>
      <w:r w:rsidR="007C6615" w:rsidRPr="007C6615">
        <w:t>CandidateServingFreqNR</w:t>
      </w:r>
      <w:proofErr w:type="spellEnd"/>
      <w:r w:rsidR="007C6615">
        <w:t>.</w:t>
      </w:r>
    </w:p>
    <w:p w14:paraId="1558667F" w14:textId="1D0D30B9" w:rsidR="0035615A" w:rsidRDefault="008910D9" w:rsidP="00B85FDF">
      <w:pPr>
        <w:spacing w:afterLines="50" w:line="240" w:lineRule="atLeast"/>
      </w:pPr>
      <w:r>
        <w:t xml:space="preserve">For Option 2, NW can directly set the value of the </w:t>
      </w:r>
      <w:r w:rsidR="00E61650">
        <w:t xml:space="preserve">IE </w:t>
      </w:r>
      <w:proofErr w:type="spellStart"/>
      <w:r w:rsidR="000E0543">
        <w:rPr>
          <w:i/>
          <w:iCs/>
        </w:rPr>
        <w:t>candidateBandwidth</w:t>
      </w:r>
      <w:proofErr w:type="spellEnd"/>
      <w:r>
        <w:t xml:space="preserve"> to the UE-supported maximum bandwidth. </w:t>
      </w:r>
      <w:r w:rsidR="00E61650">
        <w:t xml:space="preserve">From </w:t>
      </w:r>
      <w:r w:rsidR="000E0543">
        <w:t xml:space="preserve">the </w:t>
      </w:r>
      <w:r w:rsidR="00E61650">
        <w:t xml:space="preserve">UE perspective, UE </w:t>
      </w:r>
      <w:r w:rsidR="000E0543">
        <w:t xml:space="preserve">can directly set the value of the </w:t>
      </w:r>
      <w:proofErr w:type="spellStart"/>
      <w:r w:rsidR="000E0543">
        <w:rPr>
          <w:i/>
          <w:iCs/>
        </w:rPr>
        <w:t>affectedBandwidth</w:t>
      </w:r>
      <w:proofErr w:type="spellEnd"/>
      <w:r w:rsidR="000E0543">
        <w:t xml:space="preserve"> to the UE-supported maximum bandwidth. </w:t>
      </w:r>
      <w:r>
        <w:t>There is no need to reserve a code point for the value “whole”.</w:t>
      </w:r>
    </w:p>
    <w:p w14:paraId="1E12F975" w14:textId="33C0F381" w:rsidR="005A3BD8" w:rsidRPr="0035615A" w:rsidRDefault="005A3BD8" w:rsidP="00B85FDF">
      <w:pPr>
        <w:spacing w:afterLines="50" w:line="240" w:lineRule="atLeast"/>
      </w:pPr>
      <w:r>
        <w:t>Based on the analysis above, we think the value</w:t>
      </w:r>
      <w:r w:rsidRPr="005A3BD8">
        <w:t xml:space="preserve"> “whole” for affectedBandwidth-r18 and candidateBandwidth-r18 is not needed</w:t>
      </w:r>
    </w:p>
    <w:p w14:paraId="38D52A96" w14:textId="6DD59DCE" w:rsidR="00B85FDF" w:rsidRDefault="00B85FDF" w:rsidP="00B85FDF">
      <w:pPr>
        <w:spacing w:afterLines="50" w:line="240" w:lineRule="atLeast"/>
        <w:rPr>
          <w:b/>
          <w:szCs w:val="32"/>
        </w:rPr>
      </w:pPr>
      <w:r>
        <w:rPr>
          <w:b/>
          <w:szCs w:val="32"/>
        </w:rPr>
        <w:t>P</w:t>
      </w:r>
      <w:r>
        <w:rPr>
          <w:rFonts w:hint="eastAsia"/>
          <w:b/>
          <w:szCs w:val="32"/>
        </w:rPr>
        <w:t>roposal</w:t>
      </w:r>
      <w:r>
        <w:rPr>
          <w:b/>
          <w:szCs w:val="32"/>
        </w:rPr>
        <w:t xml:space="preserve"> 1:</w:t>
      </w:r>
      <w:r w:rsidRPr="00B85FDF">
        <w:t xml:space="preserve"> </w:t>
      </w:r>
      <w:r w:rsidRPr="00B85FDF">
        <w:rPr>
          <w:b/>
          <w:szCs w:val="32"/>
        </w:rPr>
        <w:t xml:space="preserve">The value “whole” for affectedBandwidth-r18 and candidateBandwidth-r18 is </w:t>
      </w:r>
      <w:r w:rsidR="005A3BD8">
        <w:rPr>
          <w:b/>
          <w:szCs w:val="32"/>
        </w:rPr>
        <w:t xml:space="preserve">not </w:t>
      </w:r>
      <w:r w:rsidRPr="00B85FDF">
        <w:rPr>
          <w:b/>
          <w:szCs w:val="32"/>
        </w:rPr>
        <w:t>needed</w:t>
      </w:r>
      <w:r w:rsidR="005A3BD8">
        <w:rPr>
          <w:b/>
          <w:szCs w:val="32"/>
        </w:rPr>
        <w:t>.</w:t>
      </w:r>
    </w:p>
    <w:p w14:paraId="620AEE7B" w14:textId="586BDD2B" w:rsidR="00B85FDF" w:rsidRDefault="00B85FDF" w:rsidP="00B85FDF">
      <w:pPr>
        <w:spacing w:afterLines="50" w:line="240" w:lineRule="atLeast"/>
        <w:rPr>
          <w:b/>
          <w:szCs w:val="32"/>
        </w:rPr>
      </w:pPr>
    </w:p>
    <w:p w14:paraId="408F3F5E" w14:textId="51EF22BD" w:rsidR="00B85FDF" w:rsidRPr="00862E35" w:rsidRDefault="00B85FDF" w:rsidP="00B85FDF">
      <w:pPr>
        <w:pStyle w:val="af7"/>
        <w:numPr>
          <w:ilvl w:val="0"/>
          <w:numId w:val="43"/>
        </w:numPr>
        <w:spacing w:afterLines="50" w:after="120" w:line="240" w:lineRule="atLeast"/>
        <w:ind w:firstLineChars="0"/>
        <w:jc w:val="both"/>
        <w:rPr>
          <w:b/>
          <w:sz w:val="22"/>
          <w:szCs w:val="32"/>
        </w:rPr>
      </w:pPr>
      <w:r w:rsidRPr="00B85FDF">
        <w:rPr>
          <w:b/>
          <w:sz w:val="22"/>
        </w:rPr>
        <w:t>FFS candidateBandwidth-r18 can be optional</w:t>
      </w:r>
      <w:r w:rsidR="00AA2A86">
        <w:rPr>
          <w:b/>
          <w:sz w:val="22"/>
        </w:rPr>
        <w:t xml:space="preserve"> in FDM configuration</w:t>
      </w:r>
    </w:p>
    <w:p w14:paraId="38698263" w14:textId="1A93E601" w:rsidR="00862E35" w:rsidRPr="00FC438D" w:rsidRDefault="00FC438D" w:rsidP="005E699D">
      <w:pPr>
        <w:spacing w:afterLines="50" w:line="240" w:lineRule="atLeast"/>
        <w:rPr>
          <w:szCs w:val="32"/>
        </w:rPr>
      </w:pPr>
      <w:r w:rsidRPr="00FC438D">
        <w:rPr>
          <w:szCs w:val="32"/>
        </w:rPr>
        <w:t xml:space="preserve">Based on our understanding, the proposal of making the IE </w:t>
      </w:r>
      <w:r w:rsidRPr="00FC438D">
        <w:rPr>
          <w:lang w:eastAsia="en-US"/>
        </w:rPr>
        <w:t xml:space="preserve">candidateBandwidth-r18 optionally in the FDM </w:t>
      </w:r>
      <w:r w:rsidR="005C38AB">
        <w:rPr>
          <w:lang w:eastAsia="en-US"/>
        </w:rPr>
        <w:t>configuration</w:t>
      </w:r>
      <w:r w:rsidRPr="00FC438D">
        <w:rPr>
          <w:lang w:eastAsia="en-US"/>
        </w:rPr>
        <w:t xml:space="preserve"> is intended to reduce overhead if the </w:t>
      </w:r>
      <w:r w:rsidR="005C38AB">
        <w:rPr>
          <w:lang w:eastAsia="en-US"/>
        </w:rPr>
        <w:t>NW wants UE to detect IDC issue</w:t>
      </w:r>
      <w:r w:rsidR="0004117A">
        <w:rPr>
          <w:lang w:eastAsia="en-US"/>
        </w:rPr>
        <w:t>s</w:t>
      </w:r>
      <w:r w:rsidR="005C38AB">
        <w:rPr>
          <w:lang w:eastAsia="en-US"/>
        </w:rPr>
        <w:t xml:space="preserve"> on</w:t>
      </w:r>
      <w:r w:rsidRPr="00FC438D">
        <w:rPr>
          <w:lang w:eastAsia="en-US"/>
        </w:rPr>
        <w:t xml:space="preserve"> the full bandwidth of the frequency</w:t>
      </w:r>
      <w:r w:rsidR="00452B5D">
        <w:rPr>
          <w:lang w:eastAsia="en-US"/>
        </w:rPr>
        <w:t xml:space="preserve">. However, such UE </w:t>
      </w:r>
      <w:proofErr w:type="spellStart"/>
      <w:r w:rsidR="00452B5D">
        <w:rPr>
          <w:lang w:eastAsia="en-US"/>
        </w:rPr>
        <w:t>behavior</w:t>
      </w:r>
      <w:proofErr w:type="spellEnd"/>
      <w:r w:rsidR="00452B5D">
        <w:rPr>
          <w:lang w:eastAsia="en-US"/>
        </w:rPr>
        <w:t xml:space="preserve"> is the same as </w:t>
      </w:r>
      <w:r w:rsidR="00452B5D" w:rsidRPr="00452B5D">
        <w:rPr>
          <w:lang w:eastAsia="en-US"/>
        </w:rPr>
        <w:t xml:space="preserve">Rel-16 </w:t>
      </w:r>
      <w:proofErr w:type="spellStart"/>
      <w:r w:rsidR="00452B5D" w:rsidRPr="00452B5D">
        <w:rPr>
          <w:lang w:eastAsia="en-US"/>
        </w:rPr>
        <w:t>behavior</w:t>
      </w:r>
      <w:proofErr w:type="spellEnd"/>
      <w:r w:rsidR="00452B5D" w:rsidRPr="00452B5D">
        <w:rPr>
          <w:lang w:eastAsia="en-US"/>
        </w:rPr>
        <w:t xml:space="preserve"> where the </w:t>
      </w:r>
      <w:r w:rsidR="005C38AB">
        <w:rPr>
          <w:lang w:eastAsia="en-US"/>
        </w:rPr>
        <w:t>NW configures the candidate frequency info</w:t>
      </w:r>
      <w:r w:rsidR="00452B5D">
        <w:rPr>
          <w:lang w:eastAsia="en-US"/>
        </w:rPr>
        <w:t xml:space="preserve"> per frequency, which is not the intention of enhancing the FDM solution in R18 IDC. Then, it is proposed that </w:t>
      </w:r>
      <w:r w:rsidR="00452B5D">
        <w:rPr>
          <w:szCs w:val="32"/>
        </w:rPr>
        <w:t>t</w:t>
      </w:r>
      <w:r w:rsidR="00452B5D" w:rsidRPr="00452B5D">
        <w:rPr>
          <w:szCs w:val="32"/>
        </w:rPr>
        <w:t>he IE</w:t>
      </w:r>
      <w:r w:rsidR="00452B5D" w:rsidRPr="00452B5D">
        <w:rPr>
          <w:lang w:eastAsia="en-US"/>
        </w:rPr>
        <w:t xml:space="preserve"> candidateBandwidth-r18 is mandatory when FDM assistance </w:t>
      </w:r>
      <w:proofErr w:type="spellStart"/>
      <w:r w:rsidR="00452B5D" w:rsidRPr="00452B5D">
        <w:rPr>
          <w:lang w:eastAsia="en-US"/>
        </w:rPr>
        <w:t>infor</w:t>
      </w:r>
      <w:proofErr w:type="spellEnd"/>
      <w:r w:rsidR="00452B5D" w:rsidRPr="00452B5D">
        <w:rPr>
          <w:lang w:eastAsia="en-US"/>
        </w:rPr>
        <w:t xml:space="preserve"> is reported.</w:t>
      </w:r>
    </w:p>
    <w:p w14:paraId="07B902AF" w14:textId="3E95A016" w:rsidR="00B85FDF" w:rsidRPr="00B85FDF" w:rsidRDefault="00B85FDF" w:rsidP="00B85FDF">
      <w:pPr>
        <w:spacing w:afterLines="50" w:line="240" w:lineRule="atLeast"/>
        <w:rPr>
          <w:b/>
          <w:szCs w:val="32"/>
        </w:rPr>
      </w:pPr>
      <w:r w:rsidRPr="00B85FDF">
        <w:rPr>
          <w:b/>
          <w:szCs w:val="32"/>
        </w:rPr>
        <w:t>P</w:t>
      </w:r>
      <w:r w:rsidRPr="00B85FDF">
        <w:rPr>
          <w:rFonts w:hint="eastAsia"/>
          <w:b/>
          <w:szCs w:val="32"/>
        </w:rPr>
        <w:t>roposal</w:t>
      </w:r>
      <w:r w:rsidRPr="00B85FDF">
        <w:rPr>
          <w:b/>
          <w:szCs w:val="32"/>
        </w:rPr>
        <w:t xml:space="preserve"> </w:t>
      </w:r>
      <w:r>
        <w:rPr>
          <w:b/>
          <w:szCs w:val="32"/>
        </w:rPr>
        <w:t>2</w:t>
      </w:r>
      <w:r w:rsidRPr="00B85FDF">
        <w:rPr>
          <w:b/>
          <w:szCs w:val="32"/>
        </w:rPr>
        <w:t>:</w:t>
      </w:r>
      <w:r w:rsidRPr="00B85FDF">
        <w:t xml:space="preserve"> </w:t>
      </w:r>
      <w:r w:rsidRPr="00B85FDF">
        <w:rPr>
          <w:b/>
          <w:szCs w:val="32"/>
        </w:rPr>
        <w:t xml:space="preserve">The </w:t>
      </w:r>
      <w:r>
        <w:rPr>
          <w:b/>
          <w:szCs w:val="32"/>
        </w:rPr>
        <w:t>IE</w:t>
      </w:r>
      <w:r w:rsidRPr="00B85FDF">
        <w:rPr>
          <w:b/>
          <w:lang w:eastAsia="en-US"/>
        </w:rPr>
        <w:t xml:space="preserve"> candidateBandwidth-r18</w:t>
      </w:r>
      <w:r>
        <w:rPr>
          <w:b/>
          <w:lang w:eastAsia="en-US"/>
        </w:rPr>
        <w:t xml:space="preserve"> is mandatory </w:t>
      </w:r>
      <w:r w:rsidR="005C38AB">
        <w:rPr>
          <w:b/>
          <w:lang w:eastAsia="en-US"/>
        </w:rPr>
        <w:t>in</w:t>
      </w:r>
      <w:r>
        <w:rPr>
          <w:b/>
          <w:lang w:eastAsia="en-US"/>
        </w:rPr>
        <w:t xml:space="preserve"> FDM </w:t>
      </w:r>
      <w:r w:rsidR="005C38AB">
        <w:rPr>
          <w:b/>
          <w:lang w:eastAsia="en-US"/>
        </w:rPr>
        <w:t>configuration</w:t>
      </w:r>
      <w:r w:rsidR="00452B5D">
        <w:rPr>
          <w:b/>
          <w:lang w:eastAsia="en-US"/>
        </w:rPr>
        <w:t>.</w:t>
      </w:r>
    </w:p>
    <w:p w14:paraId="3D109775" w14:textId="4EDC75C7" w:rsidR="00B85FDF" w:rsidRDefault="00B85FDF" w:rsidP="00B85FDF">
      <w:pPr>
        <w:spacing w:afterLines="50" w:line="240" w:lineRule="atLeast"/>
        <w:rPr>
          <w:b/>
          <w:szCs w:val="32"/>
        </w:rPr>
      </w:pPr>
    </w:p>
    <w:p w14:paraId="7A9F29D5" w14:textId="45F5A23F" w:rsidR="00770068" w:rsidRPr="00902D70" w:rsidRDefault="00902D70" w:rsidP="00902D70">
      <w:pPr>
        <w:pStyle w:val="af7"/>
        <w:numPr>
          <w:ilvl w:val="0"/>
          <w:numId w:val="43"/>
        </w:numPr>
        <w:spacing w:afterLines="50" w:after="120" w:line="240" w:lineRule="atLeast"/>
        <w:ind w:firstLineChars="0"/>
        <w:jc w:val="both"/>
        <w:rPr>
          <w:b/>
          <w:sz w:val="22"/>
        </w:rPr>
      </w:pPr>
      <w:r w:rsidRPr="00B85FDF">
        <w:rPr>
          <w:b/>
          <w:sz w:val="22"/>
        </w:rPr>
        <w:t xml:space="preserve">FFS </w:t>
      </w:r>
      <w:r>
        <w:rPr>
          <w:b/>
          <w:sz w:val="22"/>
        </w:rPr>
        <w:t xml:space="preserve">on </w:t>
      </w:r>
      <w:r w:rsidRPr="00902D70">
        <w:rPr>
          <w:b/>
          <w:sz w:val="22"/>
        </w:rPr>
        <w:t>Inter-node coordination</w:t>
      </w:r>
    </w:p>
    <w:p w14:paraId="5079A415" w14:textId="36EB6332" w:rsidR="00770068" w:rsidRDefault="0060526F" w:rsidP="00770068">
      <w:pPr>
        <w:rPr>
          <w:lang w:eastAsia="en-US"/>
        </w:rPr>
      </w:pPr>
      <w:r w:rsidRPr="0060526F">
        <w:rPr>
          <w:lang w:eastAsia="en-US"/>
        </w:rPr>
        <w:t xml:space="preserve">Regarding IDC configuration of </w:t>
      </w:r>
      <w:r>
        <w:rPr>
          <w:lang w:eastAsia="en-US"/>
        </w:rPr>
        <w:t xml:space="preserve">the </w:t>
      </w:r>
      <w:r w:rsidRPr="0060526F">
        <w:rPr>
          <w:lang w:eastAsia="en-US"/>
        </w:rPr>
        <w:t xml:space="preserve">FDM, </w:t>
      </w:r>
      <w:r w:rsidRPr="0060526F">
        <w:rPr>
          <w:rFonts w:hint="eastAsia"/>
          <w:lang w:eastAsia="en-US"/>
        </w:rPr>
        <w:t>R</w:t>
      </w:r>
      <w:r w:rsidRPr="0060526F">
        <w:rPr>
          <w:lang w:eastAsia="en-US"/>
        </w:rPr>
        <w:t>AN2 has agreed that “</w:t>
      </w:r>
      <w:r w:rsidRPr="0060526F">
        <w:rPr>
          <w:i/>
          <w:lang w:eastAsia="en-US"/>
        </w:rPr>
        <w:t xml:space="preserve">no additional co-ordination is needed for IDC configuration, apart from the existing mechanism between MN and SN (i.e. </w:t>
      </w:r>
      <w:proofErr w:type="spellStart"/>
      <w:r w:rsidRPr="0060526F">
        <w:rPr>
          <w:i/>
          <w:lang w:eastAsia="en-US"/>
        </w:rPr>
        <w:t>candidateServingFreqListNR</w:t>
      </w:r>
      <w:proofErr w:type="spellEnd"/>
      <w:r w:rsidRPr="0060526F">
        <w:rPr>
          <w:i/>
          <w:lang w:eastAsia="en-US"/>
        </w:rPr>
        <w:t xml:space="preserve"> in CG-Config for EN-DC)</w:t>
      </w:r>
      <w:r w:rsidRPr="0060526F">
        <w:rPr>
          <w:lang w:eastAsia="en-US"/>
        </w:rPr>
        <w:t>”</w:t>
      </w:r>
      <w:r>
        <w:rPr>
          <w:lang w:eastAsia="en-US"/>
        </w:rPr>
        <w:t xml:space="preserve">. Then, there is no need to </w:t>
      </w:r>
      <w:r w:rsidR="00C84539">
        <w:rPr>
          <w:lang w:eastAsia="en-US"/>
        </w:rPr>
        <w:t xml:space="preserve">further </w:t>
      </w:r>
      <w:r>
        <w:rPr>
          <w:lang w:eastAsia="en-US"/>
        </w:rPr>
        <w:t>discuss the inter-node coordination for FDM configuration.</w:t>
      </w:r>
    </w:p>
    <w:p w14:paraId="51228406" w14:textId="08F1194C" w:rsidR="00C84539" w:rsidRPr="00C84539" w:rsidRDefault="00C84539" w:rsidP="00C84539">
      <w:pPr>
        <w:rPr>
          <w:lang w:eastAsia="en-US"/>
        </w:rPr>
      </w:pPr>
      <w:r w:rsidRPr="0060526F">
        <w:rPr>
          <w:lang w:eastAsia="en-US"/>
        </w:rPr>
        <w:t>Regarding IDC</w:t>
      </w:r>
      <w:r>
        <w:rPr>
          <w:lang w:eastAsia="en-US"/>
        </w:rPr>
        <w:t xml:space="preserve"> reporting of FDM</w:t>
      </w:r>
      <w:r>
        <w:rPr>
          <w:rFonts w:hint="eastAsia"/>
          <w:lang w:eastAsia="en-US"/>
        </w:rPr>
        <w:t>,</w:t>
      </w:r>
      <w:r>
        <w:rPr>
          <w:lang w:eastAsia="en-US"/>
        </w:rPr>
        <w:t xml:space="preserve"> inter-node coordination is not needed if </w:t>
      </w:r>
      <w:r w:rsidR="005F3BE5">
        <w:rPr>
          <w:lang w:eastAsia="en-US"/>
        </w:rPr>
        <w:t xml:space="preserve">the </w:t>
      </w:r>
      <w:r w:rsidRPr="00C84539">
        <w:rPr>
          <w:lang w:eastAsia="en-US"/>
        </w:rPr>
        <w:t>IMD issue</w:t>
      </w:r>
      <w:r>
        <w:rPr>
          <w:lang w:eastAsia="en-US"/>
        </w:rPr>
        <w:t xml:space="preserve"> occurs</w:t>
      </w:r>
      <w:r w:rsidRPr="00C84539">
        <w:rPr>
          <w:lang w:eastAsia="en-US"/>
        </w:rPr>
        <w:t xml:space="preserve"> between simultaneous TX of carriers in non-3GPP</w:t>
      </w:r>
      <w:r>
        <w:rPr>
          <w:lang w:eastAsia="en-US"/>
        </w:rPr>
        <w:t xml:space="preserve"> and MCG</w:t>
      </w:r>
      <w:r>
        <w:rPr>
          <w:rFonts w:hint="eastAsia"/>
        </w:rPr>
        <w:t>/</w:t>
      </w:r>
      <w:r>
        <w:t>SCG.</w:t>
      </w:r>
      <w:r w:rsidR="005F3BE5">
        <w:t xml:space="preserve"> The only motivation for inter-node coordination is the use case that </w:t>
      </w:r>
      <w:r w:rsidR="00E21E0B">
        <w:t xml:space="preserve">the </w:t>
      </w:r>
      <w:r w:rsidR="005F3BE5" w:rsidRPr="00C84539">
        <w:rPr>
          <w:lang w:eastAsia="en-US"/>
        </w:rPr>
        <w:t>IMD issue</w:t>
      </w:r>
      <w:r w:rsidR="005F3BE5">
        <w:rPr>
          <w:lang w:eastAsia="en-US"/>
        </w:rPr>
        <w:t xml:space="preserve"> occurs</w:t>
      </w:r>
      <w:r w:rsidR="005F3BE5" w:rsidRPr="00C84539">
        <w:rPr>
          <w:lang w:eastAsia="en-US"/>
        </w:rPr>
        <w:t xml:space="preserve"> between simultaneous TX of carriers in non-3GPP</w:t>
      </w:r>
      <w:r w:rsidR="005F3BE5">
        <w:rPr>
          <w:lang w:eastAsia="en-US"/>
        </w:rPr>
        <w:t>, MCG,</w:t>
      </w:r>
      <w:r w:rsidR="005F3BE5">
        <w:t xml:space="preserve"> and SCG.</w:t>
      </w:r>
      <w:r w:rsidR="00D37A3F">
        <w:t xml:space="preserve"> The gain of inter-node coordination is that MN and SN will not simultaneously deactivate the affected frequency range, which may improve resource u</w:t>
      </w:r>
      <w:r w:rsidR="006B79A0">
        <w:t xml:space="preserve">tilization. However, the intention of enhancing the FDM solution also aims at improving resource utilization. On top of this, the gain of inter-node coordination may be marginal. Moreover, considering the limited WI time of R18 IDC, it is not suggested to introduce any further </w:t>
      </w:r>
      <w:r w:rsidR="0005526E">
        <w:t>optimization</w:t>
      </w:r>
      <w:r w:rsidR="006B79A0">
        <w:t>.</w:t>
      </w:r>
    </w:p>
    <w:p w14:paraId="3462931A" w14:textId="2B3216D8" w:rsidR="00DE791A" w:rsidRPr="00557507" w:rsidRDefault="00557507" w:rsidP="00040476">
      <w:pPr>
        <w:rPr>
          <w:b/>
          <w:lang w:val="en-US"/>
        </w:rPr>
      </w:pPr>
      <w:r w:rsidRPr="00557507">
        <w:rPr>
          <w:rFonts w:hint="eastAsia"/>
          <w:b/>
        </w:rPr>
        <w:t>P</w:t>
      </w:r>
      <w:r w:rsidRPr="00557507">
        <w:rPr>
          <w:b/>
        </w:rPr>
        <w:t>roposal 3:</w:t>
      </w:r>
      <w:r w:rsidRPr="00557507">
        <w:rPr>
          <w:b/>
          <w:lang w:eastAsia="en-US"/>
        </w:rPr>
        <w:t xml:space="preserve"> </w:t>
      </w:r>
      <w:r w:rsidRPr="00557507">
        <w:rPr>
          <w:b/>
        </w:rPr>
        <w:t xml:space="preserve">Additional coordination between MN and SN is not needed when </w:t>
      </w:r>
      <w:r w:rsidR="005F3BE5">
        <w:rPr>
          <w:b/>
        </w:rPr>
        <w:t xml:space="preserve">the </w:t>
      </w:r>
      <w:r w:rsidRPr="00557507">
        <w:rPr>
          <w:b/>
        </w:rPr>
        <w:t>network receives an IDC report from UE</w:t>
      </w:r>
      <w:r>
        <w:rPr>
          <w:b/>
        </w:rPr>
        <w:t>.</w:t>
      </w:r>
    </w:p>
    <w:p w14:paraId="4721017A" w14:textId="3F8F1A24" w:rsidR="00582F81" w:rsidRDefault="00582F81" w:rsidP="00C97B12">
      <w:pPr>
        <w:pStyle w:val="1"/>
        <w:spacing w:before="360" w:line="240" w:lineRule="auto"/>
        <w:ind w:left="0" w:firstLine="0"/>
        <w:jc w:val="left"/>
      </w:pPr>
      <w:r>
        <w:t>Conclusions</w:t>
      </w:r>
    </w:p>
    <w:p w14:paraId="2E834279" w14:textId="4ABC83ED" w:rsidR="001E5B7A" w:rsidRDefault="00DA3BC0" w:rsidP="001E5B7A">
      <w:pPr>
        <w:rPr>
          <w:bCs/>
          <w:szCs w:val="22"/>
        </w:rPr>
      </w:pPr>
      <w:r>
        <w:rPr>
          <w:rStyle w:val="a9"/>
          <w:rFonts w:ascii="Times New Roman" w:hAnsi="Times New Roman"/>
        </w:rPr>
        <w:t>In this contribution, we discuss</w:t>
      </w:r>
      <w:r w:rsidR="0024547E">
        <w:rPr>
          <w:rStyle w:val="a9"/>
          <w:rFonts w:ascii="Times New Roman" w:hAnsi="Times New Roman"/>
        </w:rPr>
        <w:t>ed</w:t>
      </w:r>
      <w:r>
        <w:rPr>
          <w:rStyle w:val="a9"/>
          <w:rFonts w:ascii="Times New Roman" w:hAnsi="Times New Roman"/>
        </w:rPr>
        <w:t xml:space="preserve"> the</w:t>
      </w:r>
      <w:r w:rsidR="00416406" w:rsidRPr="00416406">
        <w:rPr>
          <w:rStyle w:val="a9"/>
          <w:rFonts w:ascii="Times New Roman" w:hAnsi="Times New Roman"/>
        </w:rPr>
        <w:t xml:space="preserve"> Leftover issues for R18 IDC FDM Solution</w:t>
      </w:r>
      <w:r>
        <w:rPr>
          <w:rStyle w:val="a9"/>
          <w:rFonts w:ascii="Times New Roman" w:hAnsi="Times New Roman"/>
        </w:rPr>
        <w:t xml:space="preserve"> and give the following</w:t>
      </w:r>
      <w:r w:rsidR="00D263AF">
        <w:rPr>
          <w:rStyle w:val="a9"/>
          <w:rFonts w:ascii="Times New Roman" w:hAnsi="Times New Roman"/>
        </w:rPr>
        <w:t xml:space="preserve"> </w:t>
      </w:r>
      <w:r>
        <w:rPr>
          <w:rStyle w:val="a9"/>
          <w:rFonts w:ascii="Times New Roman" w:hAnsi="Times New Roman"/>
        </w:rPr>
        <w:t>proposals</w:t>
      </w:r>
      <w:r w:rsidR="00EB35B8">
        <w:rPr>
          <w:bCs/>
          <w:szCs w:val="22"/>
        </w:rPr>
        <w:t xml:space="preserve">. </w:t>
      </w:r>
      <w:bookmarkStart w:id="3" w:name="_GoBack"/>
      <w:bookmarkEnd w:id="3"/>
    </w:p>
    <w:p w14:paraId="1E19FF65" w14:textId="77777777" w:rsidR="005A3BD8" w:rsidRDefault="005A3BD8" w:rsidP="009E03C7">
      <w:pPr>
        <w:spacing w:afterLines="50" w:line="240" w:lineRule="atLeast"/>
        <w:rPr>
          <w:b/>
          <w:szCs w:val="32"/>
        </w:rPr>
      </w:pPr>
      <w:r>
        <w:rPr>
          <w:b/>
          <w:szCs w:val="32"/>
        </w:rPr>
        <w:t>P</w:t>
      </w:r>
      <w:r>
        <w:rPr>
          <w:rFonts w:hint="eastAsia"/>
          <w:b/>
          <w:szCs w:val="32"/>
        </w:rPr>
        <w:t>roposal</w:t>
      </w:r>
      <w:r>
        <w:rPr>
          <w:b/>
          <w:szCs w:val="32"/>
        </w:rPr>
        <w:t xml:space="preserve"> 1:</w:t>
      </w:r>
      <w:r w:rsidRPr="00B85FDF">
        <w:t xml:space="preserve"> </w:t>
      </w:r>
      <w:r w:rsidRPr="00B85FDF">
        <w:rPr>
          <w:b/>
          <w:szCs w:val="32"/>
        </w:rPr>
        <w:t xml:space="preserve">The value “whole” for affectedBandwidth-r18 and candidateBandwidth-r18 is </w:t>
      </w:r>
      <w:r>
        <w:rPr>
          <w:b/>
          <w:szCs w:val="32"/>
        </w:rPr>
        <w:t xml:space="preserve">not </w:t>
      </w:r>
      <w:r w:rsidRPr="00B85FDF">
        <w:rPr>
          <w:b/>
          <w:szCs w:val="32"/>
        </w:rPr>
        <w:t>needed</w:t>
      </w:r>
      <w:r>
        <w:rPr>
          <w:b/>
          <w:szCs w:val="32"/>
        </w:rPr>
        <w:t>.</w:t>
      </w:r>
    </w:p>
    <w:p w14:paraId="17BB8EFD" w14:textId="50C56089" w:rsidR="009E03C7" w:rsidRDefault="005C38AB" w:rsidP="001B2B72">
      <w:pPr>
        <w:spacing w:afterLines="50" w:line="240" w:lineRule="atLeast"/>
        <w:rPr>
          <w:b/>
          <w:lang w:eastAsia="en-US"/>
        </w:rPr>
      </w:pPr>
      <w:r w:rsidRPr="00B85FDF">
        <w:rPr>
          <w:b/>
          <w:szCs w:val="32"/>
        </w:rPr>
        <w:t>P</w:t>
      </w:r>
      <w:r w:rsidRPr="00B85FDF">
        <w:rPr>
          <w:rFonts w:hint="eastAsia"/>
          <w:b/>
          <w:szCs w:val="32"/>
        </w:rPr>
        <w:t>roposal</w:t>
      </w:r>
      <w:r w:rsidRPr="00B85FDF">
        <w:rPr>
          <w:b/>
          <w:szCs w:val="32"/>
        </w:rPr>
        <w:t xml:space="preserve"> </w:t>
      </w:r>
      <w:r>
        <w:rPr>
          <w:b/>
          <w:szCs w:val="32"/>
        </w:rPr>
        <w:t>2</w:t>
      </w:r>
      <w:r w:rsidRPr="00B85FDF">
        <w:rPr>
          <w:b/>
          <w:szCs w:val="32"/>
        </w:rPr>
        <w:t>:</w:t>
      </w:r>
      <w:r w:rsidRPr="00B85FDF">
        <w:t xml:space="preserve"> </w:t>
      </w:r>
      <w:r w:rsidRPr="00B85FDF">
        <w:rPr>
          <w:b/>
          <w:szCs w:val="32"/>
        </w:rPr>
        <w:t xml:space="preserve">The </w:t>
      </w:r>
      <w:r>
        <w:rPr>
          <w:b/>
          <w:szCs w:val="32"/>
        </w:rPr>
        <w:t>IE</w:t>
      </w:r>
      <w:r w:rsidRPr="00B85FDF">
        <w:rPr>
          <w:b/>
          <w:lang w:eastAsia="en-US"/>
        </w:rPr>
        <w:t xml:space="preserve"> candidateBandwidth-r18</w:t>
      </w:r>
      <w:r>
        <w:rPr>
          <w:b/>
          <w:lang w:eastAsia="en-US"/>
        </w:rPr>
        <w:t xml:space="preserve"> is mandatory in FDM configuration.</w:t>
      </w:r>
    </w:p>
    <w:p w14:paraId="17365CB2" w14:textId="77777777" w:rsidR="00FE5729" w:rsidRPr="00557507" w:rsidRDefault="00FE5729" w:rsidP="00FE5729">
      <w:pPr>
        <w:rPr>
          <w:b/>
          <w:lang w:val="en-US"/>
        </w:rPr>
      </w:pPr>
      <w:r w:rsidRPr="00557507">
        <w:rPr>
          <w:rFonts w:hint="eastAsia"/>
          <w:b/>
        </w:rPr>
        <w:t>P</w:t>
      </w:r>
      <w:r w:rsidRPr="00557507">
        <w:rPr>
          <w:b/>
        </w:rPr>
        <w:t>roposal 3:</w:t>
      </w:r>
      <w:r w:rsidRPr="00557507">
        <w:rPr>
          <w:b/>
          <w:lang w:eastAsia="en-US"/>
        </w:rPr>
        <w:t xml:space="preserve"> </w:t>
      </w:r>
      <w:r w:rsidRPr="00557507">
        <w:rPr>
          <w:b/>
        </w:rPr>
        <w:t xml:space="preserve">Additional coordination between MN and SN is not needed when </w:t>
      </w:r>
      <w:r>
        <w:rPr>
          <w:b/>
        </w:rPr>
        <w:t xml:space="preserve">the </w:t>
      </w:r>
      <w:r w:rsidRPr="00557507">
        <w:rPr>
          <w:b/>
        </w:rPr>
        <w:t>network receives an IDC report from UE</w:t>
      </w:r>
      <w:r>
        <w:rPr>
          <w:b/>
        </w:rPr>
        <w:t>.</w:t>
      </w:r>
    </w:p>
    <w:p w14:paraId="3059CDD5" w14:textId="77777777" w:rsidR="00137B81" w:rsidRDefault="00505CF9">
      <w:pPr>
        <w:pStyle w:val="1"/>
        <w:spacing w:before="180" w:line="240" w:lineRule="auto"/>
        <w:ind w:left="0" w:firstLine="0"/>
        <w:jc w:val="left"/>
      </w:pPr>
      <w:r>
        <w:lastRenderedPageBreak/>
        <w:t>Reference</w:t>
      </w:r>
    </w:p>
    <w:bookmarkEnd w:id="2"/>
    <w:p w14:paraId="68B97BC2" w14:textId="13360F9F" w:rsidR="00D32B12" w:rsidRPr="000F5B71" w:rsidRDefault="006C643A" w:rsidP="006C643A">
      <w:pPr>
        <w:numPr>
          <w:ilvl w:val="0"/>
          <w:numId w:val="7"/>
        </w:numPr>
        <w:tabs>
          <w:tab w:val="left" w:pos="326"/>
          <w:tab w:val="left" w:pos="1560"/>
        </w:tabs>
        <w:spacing w:afterLines="50" w:line="240" w:lineRule="auto"/>
        <w:jc w:val="left"/>
        <w:rPr>
          <w:rStyle w:val="af5"/>
          <w:bCs/>
          <w:color w:val="000000" w:themeColor="text1"/>
          <w:szCs w:val="22"/>
          <w:u w:val="none"/>
        </w:rPr>
      </w:pPr>
      <w:r>
        <w:rPr>
          <w:rFonts w:hint="eastAsia"/>
        </w:rPr>
        <w:t xml:space="preserve">R2-2304331 </w:t>
      </w:r>
      <w:r>
        <w:rPr>
          <w:rFonts w:hint="eastAsia"/>
        </w:rPr>
        <w:tab/>
        <w:t>38.331 running CR for introduction of IDC</w:t>
      </w:r>
      <w:r>
        <w:rPr>
          <w:rFonts w:hint="eastAsia"/>
        </w:rPr>
        <w:tab/>
        <w:t>Xiaomi</w:t>
      </w:r>
    </w:p>
    <w:sectPr w:rsidR="00D32B12" w:rsidRPr="000F5B71">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F5889" w14:textId="77777777" w:rsidR="004117CD" w:rsidRDefault="004117CD">
      <w:pPr>
        <w:spacing w:after="0" w:line="240" w:lineRule="auto"/>
      </w:pPr>
      <w:r>
        <w:separator/>
      </w:r>
    </w:p>
  </w:endnote>
  <w:endnote w:type="continuationSeparator" w:id="0">
    <w:p w14:paraId="55DB804A" w14:textId="77777777" w:rsidR="004117CD" w:rsidRDefault="00411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C4D8D" w14:textId="77777777" w:rsidR="004117CD" w:rsidRDefault="004117CD">
      <w:pPr>
        <w:spacing w:after="0" w:line="240" w:lineRule="auto"/>
      </w:pPr>
      <w:r>
        <w:separator/>
      </w:r>
    </w:p>
  </w:footnote>
  <w:footnote w:type="continuationSeparator" w:id="0">
    <w:p w14:paraId="2EDCA17E" w14:textId="77777777" w:rsidR="004117CD" w:rsidRDefault="004117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0EA2EB0"/>
    <w:multiLevelType w:val="hybridMultilevel"/>
    <w:tmpl w:val="DF349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576"/>
        </w:tabs>
        <w:ind w:left="576"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4" w15:restartNumberingAfterBreak="0">
    <w:nsid w:val="062D1233"/>
    <w:multiLevelType w:val="hybridMultilevel"/>
    <w:tmpl w:val="DEE81F7A"/>
    <w:lvl w:ilvl="0" w:tplc="ACD86BC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63C45"/>
    <w:multiLevelType w:val="hybridMultilevel"/>
    <w:tmpl w:val="BAA6FDB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6F12FB1"/>
    <w:multiLevelType w:val="hybridMultilevel"/>
    <w:tmpl w:val="194A935C"/>
    <w:lvl w:ilvl="0" w:tplc="E5FEDDA4">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7017C6C"/>
    <w:multiLevelType w:val="hybridMultilevel"/>
    <w:tmpl w:val="36305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C654746"/>
    <w:multiLevelType w:val="hybridMultilevel"/>
    <w:tmpl w:val="66EE264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2DFB3752"/>
    <w:multiLevelType w:val="hybridMultilevel"/>
    <w:tmpl w:val="08202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A75B48"/>
    <w:multiLevelType w:val="hybridMultilevel"/>
    <w:tmpl w:val="AFD4F572"/>
    <w:lvl w:ilvl="0" w:tplc="EC8C499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2AD47F2"/>
    <w:multiLevelType w:val="hybridMultilevel"/>
    <w:tmpl w:val="39142374"/>
    <w:lvl w:ilvl="0" w:tplc="989AEDB0">
      <w:start w:val="1"/>
      <w:numFmt w:val="decimal"/>
      <w:lvlText w:val="%1."/>
      <w:lvlJc w:val="left"/>
      <w:pPr>
        <w:ind w:left="187" w:hanging="187"/>
      </w:pPr>
      <w:rPr>
        <w:rFonts w:hint="eastAsia"/>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334407FB"/>
    <w:multiLevelType w:val="hybridMultilevel"/>
    <w:tmpl w:val="8EDE5E5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ED41B61"/>
    <w:multiLevelType w:val="hybridMultilevel"/>
    <w:tmpl w:val="06543EDA"/>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F221988"/>
    <w:multiLevelType w:val="hybridMultilevel"/>
    <w:tmpl w:val="6FEE69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907A5A"/>
    <w:multiLevelType w:val="hybridMultilevel"/>
    <w:tmpl w:val="5F247EC6"/>
    <w:lvl w:ilvl="0" w:tplc="59A0D19E">
      <w:numFmt w:val="bullet"/>
      <w:lvlText w:val="-"/>
      <w:lvlJc w:val="left"/>
      <w:pPr>
        <w:ind w:left="1260" w:hanging="420"/>
      </w:pPr>
      <w:rPr>
        <w:rFonts w:ascii="Arial" w:eastAsia="等线" w:hAnsi="Arial" w:cs="Arial" w:hint="default"/>
      </w:rPr>
    </w:lvl>
    <w:lvl w:ilvl="1" w:tplc="04090003">
      <w:start w:val="1"/>
      <w:numFmt w:val="bullet"/>
      <w:lvlText w:val=""/>
      <w:lvlJc w:val="left"/>
      <w:pPr>
        <w:ind w:left="3163" w:hanging="420"/>
      </w:pPr>
      <w:rPr>
        <w:rFonts w:ascii="Wingdings" w:hAnsi="Wingdings" w:hint="default"/>
      </w:rPr>
    </w:lvl>
    <w:lvl w:ilvl="2" w:tplc="04090005">
      <w:start w:val="1"/>
      <w:numFmt w:val="bullet"/>
      <w:lvlText w:val=""/>
      <w:lvlJc w:val="left"/>
      <w:pPr>
        <w:ind w:left="3583" w:hanging="420"/>
      </w:pPr>
      <w:rPr>
        <w:rFonts w:ascii="Wingdings" w:hAnsi="Wingdings" w:hint="default"/>
      </w:rPr>
    </w:lvl>
    <w:lvl w:ilvl="3" w:tplc="04090001">
      <w:start w:val="1"/>
      <w:numFmt w:val="bullet"/>
      <w:lvlText w:val=""/>
      <w:lvlJc w:val="left"/>
      <w:pPr>
        <w:ind w:left="4003" w:hanging="420"/>
      </w:pPr>
      <w:rPr>
        <w:rFonts w:ascii="Wingdings" w:hAnsi="Wingdings" w:hint="default"/>
      </w:rPr>
    </w:lvl>
    <w:lvl w:ilvl="4" w:tplc="04090003">
      <w:start w:val="1"/>
      <w:numFmt w:val="bullet"/>
      <w:lvlText w:val=""/>
      <w:lvlJc w:val="left"/>
      <w:pPr>
        <w:ind w:left="4423" w:hanging="420"/>
      </w:pPr>
      <w:rPr>
        <w:rFonts w:ascii="Wingdings" w:hAnsi="Wingdings" w:hint="default"/>
      </w:rPr>
    </w:lvl>
    <w:lvl w:ilvl="5" w:tplc="04090005">
      <w:start w:val="1"/>
      <w:numFmt w:val="bullet"/>
      <w:lvlText w:val=""/>
      <w:lvlJc w:val="left"/>
      <w:pPr>
        <w:ind w:left="4843" w:hanging="420"/>
      </w:pPr>
      <w:rPr>
        <w:rFonts w:ascii="Wingdings" w:hAnsi="Wingdings" w:hint="default"/>
      </w:rPr>
    </w:lvl>
    <w:lvl w:ilvl="6" w:tplc="04090001">
      <w:start w:val="1"/>
      <w:numFmt w:val="bullet"/>
      <w:lvlText w:val=""/>
      <w:lvlJc w:val="left"/>
      <w:pPr>
        <w:ind w:left="5263" w:hanging="420"/>
      </w:pPr>
      <w:rPr>
        <w:rFonts w:ascii="Wingdings" w:hAnsi="Wingdings" w:hint="default"/>
      </w:rPr>
    </w:lvl>
    <w:lvl w:ilvl="7" w:tplc="04090003">
      <w:start w:val="1"/>
      <w:numFmt w:val="bullet"/>
      <w:lvlText w:val=""/>
      <w:lvlJc w:val="left"/>
      <w:pPr>
        <w:ind w:left="5683" w:hanging="420"/>
      </w:pPr>
      <w:rPr>
        <w:rFonts w:ascii="Wingdings" w:hAnsi="Wingdings" w:hint="default"/>
      </w:rPr>
    </w:lvl>
    <w:lvl w:ilvl="8" w:tplc="04090005">
      <w:start w:val="1"/>
      <w:numFmt w:val="bullet"/>
      <w:lvlText w:val=""/>
      <w:lvlJc w:val="left"/>
      <w:pPr>
        <w:ind w:left="6103"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97939E2"/>
    <w:multiLevelType w:val="hybridMultilevel"/>
    <w:tmpl w:val="6BD663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59A0D19E">
      <w:numFmt w:val="bullet"/>
      <w:lvlText w:val="-"/>
      <w:lvlJc w:val="left"/>
      <w:pPr>
        <w:ind w:left="1800" w:hanging="360"/>
      </w:pPr>
      <w:rPr>
        <w:rFonts w:ascii="Arial" w:eastAsia="等线" w:hAnsi="Arial" w:cs="Arial"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15:restartNumberingAfterBreak="0">
    <w:nsid w:val="627F7102"/>
    <w:multiLevelType w:val="hybridMultilevel"/>
    <w:tmpl w:val="A7CA6D5A"/>
    <w:lvl w:ilvl="0" w:tplc="E1EA4DB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48E7435"/>
    <w:multiLevelType w:val="hybridMultilevel"/>
    <w:tmpl w:val="DE0034A0"/>
    <w:lvl w:ilvl="0" w:tplc="ACD86BC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B17696"/>
    <w:multiLevelType w:val="hybridMultilevel"/>
    <w:tmpl w:val="29DC29F0"/>
    <w:lvl w:ilvl="0" w:tplc="CD7246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913384"/>
    <w:multiLevelType w:val="hybridMultilevel"/>
    <w:tmpl w:val="0874A8F0"/>
    <w:lvl w:ilvl="0" w:tplc="88F8F9BC">
      <w:start w:val="1"/>
      <w:numFmt w:val="bullet"/>
      <w:lvlText w:val=""/>
      <w:lvlJc w:val="left"/>
      <w:pPr>
        <w:tabs>
          <w:tab w:val="num" w:pos="720"/>
        </w:tabs>
        <w:ind w:left="720" w:hanging="360"/>
      </w:pPr>
      <w:rPr>
        <w:rFonts w:ascii="Wingdings" w:hAnsi="Wingdings" w:hint="default"/>
      </w:rPr>
    </w:lvl>
    <w:lvl w:ilvl="1" w:tplc="2CC020A0" w:tentative="1">
      <w:start w:val="1"/>
      <w:numFmt w:val="bullet"/>
      <w:lvlText w:val=""/>
      <w:lvlJc w:val="left"/>
      <w:pPr>
        <w:tabs>
          <w:tab w:val="num" w:pos="1440"/>
        </w:tabs>
        <w:ind w:left="1440" w:hanging="360"/>
      </w:pPr>
      <w:rPr>
        <w:rFonts w:ascii="Wingdings" w:hAnsi="Wingdings" w:hint="default"/>
      </w:rPr>
    </w:lvl>
    <w:lvl w:ilvl="2" w:tplc="05B42244" w:tentative="1">
      <w:start w:val="1"/>
      <w:numFmt w:val="bullet"/>
      <w:lvlText w:val=""/>
      <w:lvlJc w:val="left"/>
      <w:pPr>
        <w:tabs>
          <w:tab w:val="num" w:pos="2160"/>
        </w:tabs>
        <w:ind w:left="2160" w:hanging="360"/>
      </w:pPr>
      <w:rPr>
        <w:rFonts w:ascii="Wingdings" w:hAnsi="Wingdings" w:hint="default"/>
      </w:rPr>
    </w:lvl>
    <w:lvl w:ilvl="3" w:tplc="109A20F4" w:tentative="1">
      <w:start w:val="1"/>
      <w:numFmt w:val="bullet"/>
      <w:lvlText w:val=""/>
      <w:lvlJc w:val="left"/>
      <w:pPr>
        <w:tabs>
          <w:tab w:val="num" w:pos="2880"/>
        </w:tabs>
        <w:ind w:left="2880" w:hanging="360"/>
      </w:pPr>
      <w:rPr>
        <w:rFonts w:ascii="Wingdings" w:hAnsi="Wingdings" w:hint="default"/>
      </w:rPr>
    </w:lvl>
    <w:lvl w:ilvl="4" w:tplc="953EE794" w:tentative="1">
      <w:start w:val="1"/>
      <w:numFmt w:val="bullet"/>
      <w:lvlText w:val=""/>
      <w:lvlJc w:val="left"/>
      <w:pPr>
        <w:tabs>
          <w:tab w:val="num" w:pos="3600"/>
        </w:tabs>
        <w:ind w:left="3600" w:hanging="360"/>
      </w:pPr>
      <w:rPr>
        <w:rFonts w:ascii="Wingdings" w:hAnsi="Wingdings" w:hint="default"/>
      </w:rPr>
    </w:lvl>
    <w:lvl w:ilvl="5" w:tplc="A83ECED4" w:tentative="1">
      <w:start w:val="1"/>
      <w:numFmt w:val="bullet"/>
      <w:lvlText w:val=""/>
      <w:lvlJc w:val="left"/>
      <w:pPr>
        <w:tabs>
          <w:tab w:val="num" w:pos="4320"/>
        </w:tabs>
        <w:ind w:left="4320" w:hanging="360"/>
      </w:pPr>
      <w:rPr>
        <w:rFonts w:ascii="Wingdings" w:hAnsi="Wingdings" w:hint="default"/>
      </w:rPr>
    </w:lvl>
    <w:lvl w:ilvl="6" w:tplc="4F803C1C" w:tentative="1">
      <w:start w:val="1"/>
      <w:numFmt w:val="bullet"/>
      <w:lvlText w:val=""/>
      <w:lvlJc w:val="left"/>
      <w:pPr>
        <w:tabs>
          <w:tab w:val="num" w:pos="5040"/>
        </w:tabs>
        <w:ind w:left="5040" w:hanging="360"/>
      </w:pPr>
      <w:rPr>
        <w:rFonts w:ascii="Wingdings" w:hAnsi="Wingdings" w:hint="default"/>
      </w:rPr>
    </w:lvl>
    <w:lvl w:ilvl="7" w:tplc="59E4D7B8" w:tentative="1">
      <w:start w:val="1"/>
      <w:numFmt w:val="bullet"/>
      <w:lvlText w:val=""/>
      <w:lvlJc w:val="left"/>
      <w:pPr>
        <w:tabs>
          <w:tab w:val="num" w:pos="5760"/>
        </w:tabs>
        <w:ind w:left="5760" w:hanging="360"/>
      </w:pPr>
      <w:rPr>
        <w:rFonts w:ascii="Wingdings" w:hAnsi="Wingdings" w:hint="default"/>
      </w:rPr>
    </w:lvl>
    <w:lvl w:ilvl="8" w:tplc="354882B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3780B59"/>
    <w:multiLevelType w:val="hybridMultilevel"/>
    <w:tmpl w:val="5D4225CC"/>
    <w:lvl w:ilvl="0" w:tplc="16760D1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4" w15:restartNumberingAfterBreak="0">
    <w:nsid w:val="73C35E09"/>
    <w:multiLevelType w:val="hybridMultilevel"/>
    <w:tmpl w:val="7632B900"/>
    <w:lvl w:ilvl="0" w:tplc="AB1CEB28">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44411F"/>
    <w:multiLevelType w:val="hybridMultilevel"/>
    <w:tmpl w:val="F3360930"/>
    <w:lvl w:ilvl="0" w:tplc="B4E097D8">
      <w:start w:val="1"/>
      <w:numFmt w:val="bullet"/>
      <w:lvlText w:val=""/>
      <w:lvlJc w:val="left"/>
      <w:pPr>
        <w:tabs>
          <w:tab w:val="num" w:pos="720"/>
        </w:tabs>
        <w:ind w:left="720" w:hanging="360"/>
      </w:pPr>
      <w:rPr>
        <w:rFonts w:ascii="Wingdings" w:hAnsi="Wingdings" w:hint="default"/>
      </w:rPr>
    </w:lvl>
    <w:lvl w:ilvl="1" w:tplc="E58E12A0" w:tentative="1">
      <w:start w:val="1"/>
      <w:numFmt w:val="bullet"/>
      <w:lvlText w:val=""/>
      <w:lvlJc w:val="left"/>
      <w:pPr>
        <w:tabs>
          <w:tab w:val="num" w:pos="1440"/>
        </w:tabs>
        <w:ind w:left="1440" w:hanging="360"/>
      </w:pPr>
      <w:rPr>
        <w:rFonts w:ascii="Wingdings" w:hAnsi="Wingdings" w:hint="default"/>
      </w:rPr>
    </w:lvl>
    <w:lvl w:ilvl="2" w:tplc="C476584C" w:tentative="1">
      <w:start w:val="1"/>
      <w:numFmt w:val="bullet"/>
      <w:lvlText w:val=""/>
      <w:lvlJc w:val="left"/>
      <w:pPr>
        <w:tabs>
          <w:tab w:val="num" w:pos="2160"/>
        </w:tabs>
        <w:ind w:left="2160" w:hanging="360"/>
      </w:pPr>
      <w:rPr>
        <w:rFonts w:ascii="Wingdings" w:hAnsi="Wingdings" w:hint="default"/>
      </w:rPr>
    </w:lvl>
    <w:lvl w:ilvl="3" w:tplc="C25E4A9A" w:tentative="1">
      <w:start w:val="1"/>
      <w:numFmt w:val="bullet"/>
      <w:lvlText w:val=""/>
      <w:lvlJc w:val="left"/>
      <w:pPr>
        <w:tabs>
          <w:tab w:val="num" w:pos="2880"/>
        </w:tabs>
        <w:ind w:left="2880" w:hanging="360"/>
      </w:pPr>
      <w:rPr>
        <w:rFonts w:ascii="Wingdings" w:hAnsi="Wingdings" w:hint="default"/>
      </w:rPr>
    </w:lvl>
    <w:lvl w:ilvl="4" w:tplc="49B63984" w:tentative="1">
      <w:start w:val="1"/>
      <w:numFmt w:val="bullet"/>
      <w:lvlText w:val=""/>
      <w:lvlJc w:val="left"/>
      <w:pPr>
        <w:tabs>
          <w:tab w:val="num" w:pos="3600"/>
        </w:tabs>
        <w:ind w:left="3600" w:hanging="360"/>
      </w:pPr>
      <w:rPr>
        <w:rFonts w:ascii="Wingdings" w:hAnsi="Wingdings" w:hint="default"/>
      </w:rPr>
    </w:lvl>
    <w:lvl w:ilvl="5" w:tplc="EBFCC6B8" w:tentative="1">
      <w:start w:val="1"/>
      <w:numFmt w:val="bullet"/>
      <w:lvlText w:val=""/>
      <w:lvlJc w:val="left"/>
      <w:pPr>
        <w:tabs>
          <w:tab w:val="num" w:pos="4320"/>
        </w:tabs>
        <w:ind w:left="4320" w:hanging="360"/>
      </w:pPr>
      <w:rPr>
        <w:rFonts w:ascii="Wingdings" w:hAnsi="Wingdings" w:hint="default"/>
      </w:rPr>
    </w:lvl>
    <w:lvl w:ilvl="6" w:tplc="2E888704" w:tentative="1">
      <w:start w:val="1"/>
      <w:numFmt w:val="bullet"/>
      <w:lvlText w:val=""/>
      <w:lvlJc w:val="left"/>
      <w:pPr>
        <w:tabs>
          <w:tab w:val="num" w:pos="5040"/>
        </w:tabs>
        <w:ind w:left="5040" w:hanging="360"/>
      </w:pPr>
      <w:rPr>
        <w:rFonts w:ascii="Wingdings" w:hAnsi="Wingdings" w:hint="default"/>
      </w:rPr>
    </w:lvl>
    <w:lvl w:ilvl="7" w:tplc="27F2ED88" w:tentative="1">
      <w:start w:val="1"/>
      <w:numFmt w:val="bullet"/>
      <w:lvlText w:val=""/>
      <w:lvlJc w:val="left"/>
      <w:pPr>
        <w:tabs>
          <w:tab w:val="num" w:pos="5760"/>
        </w:tabs>
        <w:ind w:left="5760" w:hanging="360"/>
      </w:pPr>
      <w:rPr>
        <w:rFonts w:ascii="Wingdings" w:hAnsi="Wingdings" w:hint="default"/>
      </w:rPr>
    </w:lvl>
    <w:lvl w:ilvl="8" w:tplc="2544E50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18128B"/>
    <w:multiLevelType w:val="multilevel"/>
    <w:tmpl w:val="7818128B"/>
    <w:lvl w:ilvl="0">
      <w:numFmt w:val="bullet"/>
      <w:lvlText w:val="-"/>
      <w:lvlJc w:val="left"/>
      <w:pPr>
        <w:ind w:left="1979" w:hanging="360"/>
      </w:pPr>
      <w:rPr>
        <w:rFonts w:ascii="Arial" w:eastAsia="MS Mincho"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7" w15:restartNumberingAfterBreak="0">
    <w:nsid w:val="7BC04ECE"/>
    <w:multiLevelType w:val="hybridMultilevel"/>
    <w:tmpl w:val="1B4C9916"/>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BE5CA6"/>
    <w:multiLevelType w:val="hybridMultilevel"/>
    <w:tmpl w:val="6A3E4908"/>
    <w:lvl w:ilvl="0" w:tplc="08090003">
      <w:start w:val="1"/>
      <w:numFmt w:val="bullet"/>
      <w:lvlText w:val="o"/>
      <w:lvlJc w:val="left"/>
      <w:pPr>
        <w:ind w:left="1060" w:hanging="420"/>
      </w:pPr>
      <w:rPr>
        <w:rFonts w:ascii="Courier New" w:hAnsi="Courier New" w:cs="Courier New"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abstractNumId w:val="3"/>
  </w:num>
  <w:num w:numId="2">
    <w:abstractNumId w:val="18"/>
  </w:num>
  <w:num w:numId="3">
    <w:abstractNumId w:val="23"/>
  </w:num>
  <w:num w:numId="4">
    <w:abstractNumId w:val="7"/>
  </w:num>
  <w:num w:numId="5">
    <w:abstractNumId w:val="17"/>
  </w:num>
  <w:num w:numId="6">
    <w:abstractNumId w:val="32"/>
  </w:num>
  <w:num w:numId="7">
    <w:abstractNumId w:val="0"/>
  </w:num>
  <w:num w:numId="8">
    <w:abstractNumId w:val="27"/>
  </w:num>
  <w:num w:numId="9">
    <w:abstractNumId w:val="34"/>
  </w:num>
  <w:num w:numId="10">
    <w:abstractNumId w:val="16"/>
  </w:num>
  <w:num w:numId="11">
    <w:abstractNumId w:val="37"/>
  </w:num>
  <w:num w:numId="12">
    <w:abstractNumId w:val="13"/>
  </w:num>
  <w:num w:numId="13">
    <w:abstractNumId w:val="14"/>
  </w:num>
  <w:num w:numId="14">
    <w:abstractNumId w:val="12"/>
  </w:num>
  <w:num w:numId="15">
    <w:abstractNumId w:val="11"/>
  </w:num>
  <w:num w:numId="16">
    <w:abstractNumId w:val="1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20"/>
  </w:num>
  <w:num w:numId="20">
    <w:abstractNumId w:val="15"/>
  </w:num>
  <w:num w:numId="21">
    <w:abstractNumId w:val="38"/>
  </w:num>
  <w:num w:numId="22">
    <w:abstractNumId w:val="15"/>
  </w:num>
  <w:num w:numId="23">
    <w:abstractNumId w:val="28"/>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
  </w:num>
  <w:num w:numId="29">
    <w:abstractNumId w:val="35"/>
  </w:num>
  <w:num w:numId="30">
    <w:abstractNumId w:val="1"/>
  </w:num>
  <w:num w:numId="31">
    <w:abstractNumId w:val="31"/>
  </w:num>
  <w:num w:numId="32">
    <w:abstractNumId w:val="29"/>
  </w:num>
  <w:num w:numId="33">
    <w:abstractNumId w:val="4"/>
  </w:num>
  <w:num w:numId="34">
    <w:abstractNumId w:val="30"/>
  </w:num>
  <w:num w:numId="35">
    <w:abstractNumId w:val="21"/>
  </w:num>
  <w:num w:numId="36">
    <w:abstractNumId w:val="19"/>
  </w:num>
  <w:num w:numId="37">
    <w:abstractNumId w:val="39"/>
  </w:num>
  <w:num w:numId="38">
    <w:abstractNumId w:val="26"/>
  </w:num>
  <w:num w:numId="39">
    <w:abstractNumId w:val="24"/>
  </w:num>
  <w:num w:numId="40">
    <w:abstractNumId w:val="36"/>
  </w:num>
  <w:num w:numId="41">
    <w:abstractNumId w:val="9"/>
  </w:num>
  <w:num w:numId="42">
    <w:abstractNumId w:val="32"/>
  </w:num>
  <w:num w:numId="43">
    <w:abstractNumId w:val="6"/>
  </w:num>
  <w:num w:numId="44">
    <w:abstractNumId w:val="25"/>
  </w:num>
  <w:num w:numId="45">
    <w:abstractNumId w:val="8"/>
  </w:num>
  <w:num w:numId="46">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iOLWgAqyOt2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2465"/>
    <w:rsid w:val="00003014"/>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17DE3"/>
    <w:rsid w:val="000201BE"/>
    <w:rsid w:val="00020270"/>
    <w:rsid w:val="000202F6"/>
    <w:rsid w:val="000202FC"/>
    <w:rsid w:val="00020711"/>
    <w:rsid w:val="00020ECC"/>
    <w:rsid w:val="00020EEB"/>
    <w:rsid w:val="00021438"/>
    <w:rsid w:val="0002174B"/>
    <w:rsid w:val="00021EC9"/>
    <w:rsid w:val="000225F0"/>
    <w:rsid w:val="000228C6"/>
    <w:rsid w:val="000232AD"/>
    <w:rsid w:val="0002330B"/>
    <w:rsid w:val="00023408"/>
    <w:rsid w:val="000239A0"/>
    <w:rsid w:val="00023B7D"/>
    <w:rsid w:val="00023E29"/>
    <w:rsid w:val="00023EFE"/>
    <w:rsid w:val="00023FAD"/>
    <w:rsid w:val="0002406F"/>
    <w:rsid w:val="00024586"/>
    <w:rsid w:val="00025475"/>
    <w:rsid w:val="0002592C"/>
    <w:rsid w:val="00025A91"/>
    <w:rsid w:val="00025BE4"/>
    <w:rsid w:val="00025E38"/>
    <w:rsid w:val="000268A4"/>
    <w:rsid w:val="00026A00"/>
    <w:rsid w:val="000274B9"/>
    <w:rsid w:val="0002762F"/>
    <w:rsid w:val="0003079B"/>
    <w:rsid w:val="00030FB3"/>
    <w:rsid w:val="0003222E"/>
    <w:rsid w:val="00032336"/>
    <w:rsid w:val="00032BBE"/>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A7B"/>
    <w:rsid w:val="00037FC9"/>
    <w:rsid w:val="00040020"/>
    <w:rsid w:val="00040248"/>
    <w:rsid w:val="00040476"/>
    <w:rsid w:val="00040566"/>
    <w:rsid w:val="00040648"/>
    <w:rsid w:val="00040978"/>
    <w:rsid w:val="000409BE"/>
    <w:rsid w:val="00040BE8"/>
    <w:rsid w:val="0004117A"/>
    <w:rsid w:val="00041967"/>
    <w:rsid w:val="00041EBF"/>
    <w:rsid w:val="0004227F"/>
    <w:rsid w:val="000427DA"/>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540"/>
    <w:rsid w:val="000506EA"/>
    <w:rsid w:val="00050C2A"/>
    <w:rsid w:val="00050D97"/>
    <w:rsid w:val="0005102E"/>
    <w:rsid w:val="0005104E"/>
    <w:rsid w:val="00051174"/>
    <w:rsid w:val="000512D7"/>
    <w:rsid w:val="00051CFC"/>
    <w:rsid w:val="000526B2"/>
    <w:rsid w:val="000527DD"/>
    <w:rsid w:val="00052910"/>
    <w:rsid w:val="00053896"/>
    <w:rsid w:val="000539D0"/>
    <w:rsid w:val="00053BE3"/>
    <w:rsid w:val="00053D37"/>
    <w:rsid w:val="000543B4"/>
    <w:rsid w:val="000545DC"/>
    <w:rsid w:val="00054F7D"/>
    <w:rsid w:val="00055254"/>
    <w:rsid w:val="0005526E"/>
    <w:rsid w:val="00055B29"/>
    <w:rsid w:val="00055D3E"/>
    <w:rsid w:val="00055FBA"/>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458"/>
    <w:rsid w:val="00067900"/>
    <w:rsid w:val="00067C61"/>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3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33D"/>
    <w:rsid w:val="000857B0"/>
    <w:rsid w:val="00085CAE"/>
    <w:rsid w:val="000862C0"/>
    <w:rsid w:val="000862DE"/>
    <w:rsid w:val="00086B41"/>
    <w:rsid w:val="00086FB4"/>
    <w:rsid w:val="000874F6"/>
    <w:rsid w:val="00087534"/>
    <w:rsid w:val="000877A9"/>
    <w:rsid w:val="00090031"/>
    <w:rsid w:val="000902B7"/>
    <w:rsid w:val="00090B25"/>
    <w:rsid w:val="00090CFA"/>
    <w:rsid w:val="00090DFC"/>
    <w:rsid w:val="00090F64"/>
    <w:rsid w:val="00091492"/>
    <w:rsid w:val="00091792"/>
    <w:rsid w:val="00091A3E"/>
    <w:rsid w:val="0009216B"/>
    <w:rsid w:val="00093179"/>
    <w:rsid w:val="00093416"/>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97DD8"/>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3A5D"/>
    <w:rsid w:val="000A42C3"/>
    <w:rsid w:val="000A4393"/>
    <w:rsid w:val="000A46A7"/>
    <w:rsid w:val="000A475D"/>
    <w:rsid w:val="000A4EC4"/>
    <w:rsid w:val="000A5645"/>
    <w:rsid w:val="000A68BB"/>
    <w:rsid w:val="000A6A85"/>
    <w:rsid w:val="000A7100"/>
    <w:rsid w:val="000A73E3"/>
    <w:rsid w:val="000A7537"/>
    <w:rsid w:val="000A75CC"/>
    <w:rsid w:val="000A7685"/>
    <w:rsid w:val="000A77EA"/>
    <w:rsid w:val="000A796C"/>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37F2"/>
    <w:rsid w:val="000B3D04"/>
    <w:rsid w:val="000B4CFF"/>
    <w:rsid w:val="000B4D87"/>
    <w:rsid w:val="000B4E3C"/>
    <w:rsid w:val="000B52FF"/>
    <w:rsid w:val="000B5F70"/>
    <w:rsid w:val="000B60D6"/>
    <w:rsid w:val="000B61FA"/>
    <w:rsid w:val="000B645F"/>
    <w:rsid w:val="000B660F"/>
    <w:rsid w:val="000B66D7"/>
    <w:rsid w:val="000B6C01"/>
    <w:rsid w:val="000B6FC4"/>
    <w:rsid w:val="000B7A9C"/>
    <w:rsid w:val="000B7D6F"/>
    <w:rsid w:val="000C0740"/>
    <w:rsid w:val="000C0A8B"/>
    <w:rsid w:val="000C0C55"/>
    <w:rsid w:val="000C10DA"/>
    <w:rsid w:val="000C1737"/>
    <w:rsid w:val="000C1C0B"/>
    <w:rsid w:val="000C29EC"/>
    <w:rsid w:val="000C2A75"/>
    <w:rsid w:val="000C2C1D"/>
    <w:rsid w:val="000C313D"/>
    <w:rsid w:val="000C3236"/>
    <w:rsid w:val="000C3515"/>
    <w:rsid w:val="000C3BF4"/>
    <w:rsid w:val="000C3EE9"/>
    <w:rsid w:val="000C41BD"/>
    <w:rsid w:val="000C460F"/>
    <w:rsid w:val="000C48B2"/>
    <w:rsid w:val="000C4E16"/>
    <w:rsid w:val="000C4F70"/>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585"/>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58E6"/>
    <w:rsid w:val="000D6077"/>
    <w:rsid w:val="000D66BF"/>
    <w:rsid w:val="000D6905"/>
    <w:rsid w:val="000D6957"/>
    <w:rsid w:val="000D6CA0"/>
    <w:rsid w:val="000D6CF0"/>
    <w:rsid w:val="000D7466"/>
    <w:rsid w:val="000D7A3C"/>
    <w:rsid w:val="000D7A49"/>
    <w:rsid w:val="000D7B3C"/>
    <w:rsid w:val="000D7C04"/>
    <w:rsid w:val="000D7D43"/>
    <w:rsid w:val="000E00C1"/>
    <w:rsid w:val="000E0125"/>
    <w:rsid w:val="000E01AE"/>
    <w:rsid w:val="000E0543"/>
    <w:rsid w:val="000E06DC"/>
    <w:rsid w:val="000E0BF3"/>
    <w:rsid w:val="000E0E6A"/>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DFE"/>
    <w:rsid w:val="000E5FDE"/>
    <w:rsid w:val="000E778C"/>
    <w:rsid w:val="000E7CE0"/>
    <w:rsid w:val="000E7E2F"/>
    <w:rsid w:val="000E7E57"/>
    <w:rsid w:val="000F03D3"/>
    <w:rsid w:val="000F04B1"/>
    <w:rsid w:val="000F0EA9"/>
    <w:rsid w:val="000F1473"/>
    <w:rsid w:val="000F2234"/>
    <w:rsid w:val="000F231C"/>
    <w:rsid w:val="000F272B"/>
    <w:rsid w:val="000F2DC5"/>
    <w:rsid w:val="000F2E79"/>
    <w:rsid w:val="000F367C"/>
    <w:rsid w:val="000F3711"/>
    <w:rsid w:val="000F371C"/>
    <w:rsid w:val="000F3AA2"/>
    <w:rsid w:val="000F3C57"/>
    <w:rsid w:val="000F406D"/>
    <w:rsid w:val="000F48C0"/>
    <w:rsid w:val="000F49A2"/>
    <w:rsid w:val="000F4C96"/>
    <w:rsid w:val="000F4E17"/>
    <w:rsid w:val="000F5700"/>
    <w:rsid w:val="000F583A"/>
    <w:rsid w:val="000F589B"/>
    <w:rsid w:val="000F5B71"/>
    <w:rsid w:val="000F5C63"/>
    <w:rsid w:val="000F5C8A"/>
    <w:rsid w:val="000F5DC4"/>
    <w:rsid w:val="000F62E6"/>
    <w:rsid w:val="000F6303"/>
    <w:rsid w:val="000F68DD"/>
    <w:rsid w:val="000F700D"/>
    <w:rsid w:val="000F71C1"/>
    <w:rsid w:val="000F737B"/>
    <w:rsid w:val="000F7453"/>
    <w:rsid w:val="000F7982"/>
    <w:rsid w:val="000F7AF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6D3D"/>
    <w:rsid w:val="00107090"/>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2F6A"/>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5A2"/>
    <w:rsid w:val="001209D1"/>
    <w:rsid w:val="00120F78"/>
    <w:rsid w:val="0012126A"/>
    <w:rsid w:val="00121D44"/>
    <w:rsid w:val="00121F3B"/>
    <w:rsid w:val="00121FCA"/>
    <w:rsid w:val="001229AD"/>
    <w:rsid w:val="00122A99"/>
    <w:rsid w:val="00122B5F"/>
    <w:rsid w:val="00122CA5"/>
    <w:rsid w:val="00122FB3"/>
    <w:rsid w:val="00123056"/>
    <w:rsid w:val="0012344B"/>
    <w:rsid w:val="0012375F"/>
    <w:rsid w:val="00123AB1"/>
    <w:rsid w:val="00123D1A"/>
    <w:rsid w:val="00124344"/>
    <w:rsid w:val="001245E9"/>
    <w:rsid w:val="00124738"/>
    <w:rsid w:val="00124BFC"/>
    <w:rsid w:val="001250D6"/>
    <w:rsid w:val="0012589A"/>
    <w:rsid w:val="0012633C"/>
    <w:rsid w:val="001268A5"/>
    <w:rsid w:val="00126B68"/>
    <w:rsid w:val="00126C8E"/>
    <w:rsid w:val="00127607"/>
    <w:rsid w:val="001300B0"/>
    <w:rsid w:val="0013042A"/>
    <w:rsid w:val="00130B10"/>
    <w:rsid w:val="00130C36"/>
    <w:rsid w:val="00130E2A"/>
    <w:rsid w:val="001311DA"/>
    <w:rsid w:val="0013120D"/>
    <w:rsid w:val="00131898"/>
    <w:rsid w:val="00131E5C"/>
    <w:rsid w:val="001324EB"/>
    <w:rsid w:val="00132550"/>
    <w:rsid w:val="0013318C"/>
    <w:rsid w:val="00133292"/>
    <w:rsid w:val="00133DB6"/>
    <w:rsid w:val="001340D9"/>
    <w:rsid w:val="00134A8A"/>
    <w:rsid w:val="00135D10"/>
    <w:rsid w:val="00135DEA"/>
    <w:rsid w:val="00135F6D"/>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A70"/>
    <w:rsid w:val="00143D15"/>
    <w:rsid w:val="001444CE"/>
    <w:rsid w:val="0014457C"/>
    <w:rsid w:val="00144B53"/>
    <w:rsid w:val="00144C58"/>
    <w:rsid w:val="00144D2C"/>
    <w:rsid w:val="0014592C"/>
    <w:rsid w:val="00145B43"/>
    <w:rsid w:val="00145D75"/>
    <w:rsid w:val="00145FB7"/>
    <w:rsid w:val="0014613D"/>
    <w:rsid w:val="00146923"/>
    <w:rsid w:val="00146AB2"/>
    <w:rsid w:val="00146ED2"/>
    <w:rsid w:val="00146EF5"/>
    <w:rsid w:val="00146F6E"/>
    <w:rsid w:val="001473DC"/>
    <w:rsid w:val="00147453"/>
    <w:rsid w:val="001478B4"/>
    <w:rsid w:val="0015026C"/>
    <w:rsid w:val="001503CE"/>
    <w:rsid w:val="001507B0"/>
    <w:rsid w:val="00150901"/>
    <w:rsid w:val="001510F0"/>
    <w:rsid w:val="001513D6"/>
    <w:rsid w:val="00151A97"/>
    <w:rsid w:val="00152023"/>
    <w:rsid w:val="001525BF"/>
    <w:rsid w:val="00152F3F"/>
    <w:rsid w:val="001534FB"/>
    <w:rsid w:val="001535D2"/>
    <w:rsid w:val="00153814"/>
    <w:rsid w:val="0015382C"/>
    <w:rsid w:val="0015383A"/>
    <w:rsid w:val="001539A6"/>
    <w:rsid w:val="00153A7D"/>
    <w:rsid w:val="001540FC"/>
    <w:rsid w:val="0015450A"/>
    <w:rsid w:val="00154793"/>
    <w:rsid w:val="00154B3D"/>
    <w:rsid w:val="00154D65"/>
    <w:rsid w:val="00155483"/>
    <w:rsid w:val="00155585"/>
    <w:rsid w:val="001558DA"/>
    <w:rsid w:val="001564B3"/>
    <w:rsid w:val="00156FFC"/>
    <w:rsid w:val="001572D6"/>
    <w:rsid w:val="001572F9"/>
    <w:rsid w:val="001578BF"/>
    <w:rsid w:val="00157DE4"/>
    <w:rsid w:val="001609C0"/>
    <w:rsid w:val="00160D26"/>
    <w:rsid w:val="00160F5E"/>
    <w:rsid w:val="00161188"/>
    <w:rsid w:val="001617DC"/>
    <w:rsid w:val="001618F1"/>
    <w:rsid w:val="00161A7C"/>
    <w:rsid w:val="00161A91"/>
    <w:rsid w:val="00161C9E"/>
    <w:rsid w:val="00161CCD"/>
    <w:rsid w:val="00162191"/>
    <w:rsid w:val="0016222A"/>
    <w:rsid w:val="00162491"/>
    <w:rsid w:val="0016276D"/>
    <w:rsid w:val="001635B1"/>
    <w:rsid w:val="001637E4"/>
    <w:rsid w:val="00163928"/>
    <w:rsid w:val="00163995"/>
    <w:rsid w:val="001639E1"/>
    <w:rsid w:val="00163F19"/>
    <w:rsid w:val="0016410D"/>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0B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44B"/>
    <w:rsid w:val="00174566"/>
    <w:rsid w:val="00174DD5"/>
    <w:rsid w:val="001755AE"/>
    <w:rsid w:val="00175974"/>
    <w:rsid w:val="00175CA0"/>
    <w:rsid w:val="0017612D"/>
    <w:rsid w:val="001763FC"/>
    <w:rsid w:val="00176A05"/>
    <w:rsid w:val="00176DC8"/>
    <w:rsid w:val="00177019"/>
    <w:rsid w:val="00177157"/>
    <w:rsid w:val="0018008C"/>
    <w:rsid w:val="001802D4"/>
    <w:rsid w:val="0018121D"/>
    <w:rsid w:val="0018172E"/>
    <w:rsid w:val="001818FA"/>
    <w:rsid w:val="00181CE0"/>
    <w:rsid w:val="00181E87"/>
    <w:rsid w:val="00182317"/>
    <w:rsid w:val="0018299F"/>
    <w:rsid w:val="00182CAD"/>
    <w:rsid w:val="00183187"/>
    <w:rsid w:val="0018320D"/>
    <w:rsid w:val="001833A9"/>
    <w:rsid w:val="001834B7"/>
    <w:rsid w:val="0018379C"/>
    <w:rsid w:val="00183C35"/>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29C"/>
    <w:rsid w:val="001913F9"/>
    <w:rsid w:val="00191C40"/>
    <w:rsid w:val="00191D92"/>
    <w:rsid w:val="00191E1F"/>
    <w:rsid w:val="00192184"/>
    <w:rsid w:val="001923AE"/>
    <w:rsid w:val="0019243B"/>
    <w:rsid w:val="001926CD"/>
    <w:rsid w:val="001927A6"/>
    <w:rsid w:val="00192E9D"/>
    <w:rsid w:val="00193269"/>
    <w:rsid w:val="00193540"/>
    <w:rsid w:val="001941E6"/>
    <w:rsid w:val="001942D0"/>
    <w:rsid w:val="00194714"/>
    <w:rsid w:val="00194DEB"/>
    <w:rsid w:val="00194F0A"/>
    <w:rsid w:val="00194F82"/>
    <w:rsid w:val="001957DC"/>
    <w:rsid w:val="00195E21"/>
    <w:rsid w:val="00196896"/>
    <w:rsid w:val="00196949"/>
    <w:rsid w:val="00196AE4"/>
    <w:rsid w:val="00196EEE"/>
    <w:rsid w:val="001975F3"/>
    <w:rsid w:val="0019792B"/>
    <w:rsid w:val="001A01BE"/>
    <w:rsid w:val="001A0328"/>
    <w:rsid w:val="001A0452"/>
    <w:rsid w:val="001A08FF"/>
    <w:rsid w:val="001A0BCF"/>
    <w:rsid w:val="001A0D0B"/>
    <w:rsid w:val="001A0E16"/>
    <w:rsid w:val="001A0E38"/>
    <w:rsid w:val="001A1195"/>
    <w:rsid w:val="001A1CD6"/>
    <w:rsid w:val="001A1CE6"/>
    <w:rsid w:val="001A23A7"/>
    <w:rsid w:val="001A25C5"/>
    <w:rsid w:val="001A299A"/>
    <w:rsid w:val="001A2AE8"/>
    <w:rsid w:val="001A2B8A"/>
    <w:rsid w:val="001A2BFD"/>
    <w:rsid w:val="001A2F08"/>
    <w:rsid w:val="001A346B"/>
    <w:rsid w:val="001A35D3"/>
    <w:rsid w:val="001A39AE"/>
    <w:rsid w:val="001A492F"/>
    <w:rsid w:val="001A4C4E"/>
    <w:rsid w:val="001A4C61"/>
    <w:rsid w:val="001A4E12"/>
    <w:rsid w:val="001A589C"/>
    <w:rsid w:val="001A5E57"/>
    <w:rsid w:val="001A5EB9"/>
    <w:rsid w:val="001A696F"/>
    <w:rsid w:val="001A6E3E"/>
    <w:rsid w:val="001A7731"/>
    <w:rsid w:val="001A7C55"/>
    <w:rsid w:val="001B000E"/>
    <w:rsid w:val="001B0293"/>
    <w:rsid w:val="001B02B9"/>
    <w:rsid w:val="001B0A81"/>
    <w:rsid w:val="001B0C11"/>
    <w:rsid w:val="001B2B72"/>
    <w:rsid w:val="001B3233"/>
    <w:rsid w:val="001B409E"/>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D3"/>
    <w:rsid w:val="001C1F3E"/>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B4E"/>
    <w:rsid w:val="001C731A"/>
    <w:rsid w:val="001C75EC"/>
    <w:rsid w:val="001C7609"/>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D7"/>
    <w:rsid w:val="001D69F0"/>
    <w:rsid w:val="001D6EB5"/>
    <w:rsid w:val="001D70BF"/>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F42"/>
    <w:rsid w:val="001E2038"/>
    <w:rsid w:val="001E2F41"/>
    <w:rsid w:val="001E4112"/>
    <w:rsid w:val="001E42F9"/>
    <w:rsid w:val="001E444F"/>
    <w:rsid w:val="001E4904"/>
    <w:rsid w:val="001E4952"/>
    <w:rsid w:val="001E49C4"/>
    <w:rsid w:val="001E5301"/>
    <w:rsid w:val="001E594F"/>
    <w:rsid w:val="001E5B7A"/>
    <w:rsid w:val="001E5BD2"/>
    <w:rsid w:val="001E5E4F"/>
    <w:rsid w:val="001E62AB"/>
    <w:rsid w:val="001E6B42"/>
    <w:rsid w:val="001E6C0B"/>
    <w:rsid w:val="001E6F79"/>
    <w:rsid w:val="001E6FF3"/>
    <w:rsid w:val="001F0956"/>
    <w:rsid w:val="001F0B1A"/>
    <w:rsid w:val="001F1227"/>
    <w:rsid w:val="001F16E7"/>
    <w:rsid w:val="001F1797"/>
    <w:rsid w:val="001F1CB8"/>
    <w:rsid w:val="001F1FB5"/>
    <w:rsid w:val="001F224A"/>
    <w:rsid w:val="001F28E4"/>
    <w:rsid w:val="001F2DBF"/>
    <w:rsid w:val="001F321D"/>
    <w:rsid w:val="001F3538"/>
    <w:rsid w:val="001F36A7"/>
    <w:rsid w:val="001F3A9D"/>
    <w:rsid w:val="001F40A7"/>
    <w:rsid w:val="001F4220"/>
    <w:rsid w:val="001F428F"/>
    <w:rsid w:val="001F44D4"/>
    <w:rsid w:val="001F4C4A"/>
    <w:rsid w:val="001F4E06"/>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14D"/>
    <w:rsid w:val="00214212"/>
    <w:rsid w:val="00214A8A"/>
    <w:rsid w:val="0021512C"/>
    <w:rsid w:val="002151BF"/>
    <w:rsid w:val="00215C6F"/>
    <w:rsid w:val="00215D47"/>
    <w:rsid w:val="00215EBB"/>
    <w:rsid w:val="00216119"/>
    <w:rsid w:val="00216771"/>
    <w:rsid w:val="002167C5"/>
    <w:rsid w:val="00216839"/>
    <w:rsid w:val="00216F5C"/>
    <w:rsid w:val="00217011"/>
    <w:rsid w:val="002177C8"/>
    <w:rsid w:val="00217CA5"/>
    <w:rsid w:val="00217E25"/>
    <w:rsid w:val="00220147"/>
    <w:rsid w:val="002201D2"/>
    <w:rsid w:val="00220926"/>
    <w:rsid w:val="00220B81"/>
    <w:rsid w:val="00220D63"/>
    <w:rsid w:val="0022121B"/>
    <w:rsid w:val="002214EB"/>
    <w:rsid w:val="00221678"/>
    <w:rsid w:val="00221924"/>
    <w:rsid w:val="00221A02"/>
    <w:rsid w:val="002221A0"/>
    <w:rsid w:val="0022225D"/>
    <w:rsid w:val="002227B7"/>
    <w:rsid w:val="0022295E"/>
    <w:rsid w:val="00222A35"/>
    <w:rsid w:val="0022333F"/>
    <w:rsid w:val="00223499"/>
    <w:rsid w:val="0022379F"/>
    <w:rsid w:val="00223803"/>
    <w:rsid w:val="002238C9"/>
    <w:rsid w:val="00223B2A"/>
    <w:rsid w:val="00223B53"/>
    <w:rsid w:val="002243E8"/>
    <w:rsid w:val="00224488"/>
    <w:rsid w:val="00224908"/>
    <w:rsid w:val="00224CF8"/>
    <w:rsid w:val="00225186"/>
    <w:rsid w:val="00225365"/>
    <w:rsid w:val="00225410"/>
    <w:rsid w:val="0022577E"/>
    <w:rsid w:val="00225E51"/>
    <w:rsid w:val="00225F2C"/>
    <w:rsid w:val="00226291"/>
    <w:rsid w:val="0022681B"/>
    <w:rsid w:val="00226847"/>
    <w:rsid w:val="00226E72"/>
    <w:rsid w:val="00227066"/>
    <w:rsid w:val="002270C1"/>
    <w:rsid w:val="00227E71"/>
    <w:rsid w:val="00230354"/>
    <w:rsid w:val="00230403"/>
    <w:rsid w:val="00230586"/>
    <w:rsid w:val="00230A2B"/>
    <w:rsid w:val="00230FD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614"/>
    <w:rsid w:val="00236B24"/>
    <w:rsid w:val="002371EA"/>
    <w:rsid w:val="00237942"/>
    <w:rsid w:val="0024097C"/>
    <w:rsid w:val="00240FE3"/>
    <w:rsid w:val="002413B5"/>
    <w:rsid w:val="002415D1"/>
    <w:rsid w:val="00241B66"/>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47E"/>
    <w:rsid w:val="002457F7"/>
    <w:rsid w:val="00245943"/>
    <w:rsid w:val="00246218"/>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468"/>
    <w:rsid w:val="0025475A"/>
    <w:rsid w:val="00254CD9"/>
    <w:rsid w:val="002553EB"/>
    <w:rsid w:val="0025541E"/>
    <w:rsid w:val="00255464"/>
    <w:rsid w:val="00255D4E"/>
    <w:rsid w:val="00256898"/>
    <w:rsid w:val="00256ADD"/>
    <w:rsid w:val="00257343"/>
    <w:rsid w:val="002573D3"/>
    <w:rsid w:val="00257B18"/>
    <w:rsid w:val="00257B8E"/>
    <w:rsid w:val="00257C94"/>
    <w:rsid w:val="00257FC6"/>
    <w:rsid w:val="00260030"/>
    <w:rsid w:val="00260063"/>
    <w:rsid w:val="00260BD3"/>
    <w:rsid w:val="00260E8F"/>
    <w:rsid w:val="00260EB4"/>
    <w:rsid w:val="0026135B"/>
    <w:rsid w:val="00261FA6"/>
    <w:rsid w:val="002625B4"/>
    <w:rsid w:val="00262B27"/>
    <w:rsid w:val="0026311D"/>
    <w:rsid w:val="002633FE"/>
    <w:rsid w:val="002636F5"/>
    <w:rsid w:val="00263C7C"/>
    <w:rsid w:val="00264157"/>
    <w:rsid w:val="002647AE"/>
    <w:rsid w:val="00264B65"/>
    <w:rsid w:val="00264EA5"/>
    <w:rsid w:val="00265032"/>
    <w:rsid w:val="0026517F"/>
    <w:rsid w:val="00265526"/>
    <w:rsid w:val="00265693"/>
    <w:rsid w:val="00265BEE"/>
    <w:rsid w:val="0026619C"/>
    <w:rsid w:val="00266382"/>
    <w:rsid w:val="00266744"/>
    <w:rsid w:val="00266FBB"/>
    <w:rsid w:val="00267046"/>
    <w:rsid w:val="0026720D"/>
    <w:rsid w:val="002672F6"/>
    <w:rsid w:val="00267BD7"/>
    <w:rsid w:val="00270AF9"/>
    <w:rsid w:val="00270E66"/>
    <w:rsid w:val="0027105D"/>
    <w:rsid w:val="002715D2"/>
    <w:rsid w:val="0027177E"/>
    <w:rsid w:val="00271B4B"/>
    <w:rsid w:val="00271CF2"/>
    <w:rsid w:val="00271F9C"/>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0B8A"/>
    <w:rsid w:val="0028191D"/>
    <w:rsid w:val="0028226F"/>
    <w:rsid w:val="00282505"/>
    <w:rsid w:val="0028294A"/>
    <w:rsid w:val="002829D8"/>
    <w:rsid w:val="00283379"/>
    <w:rsid w:val="0028382F"/>
    <w:rsid w:val="00283B2D"/>
    <w:rsid w:val="00283BA3"/>
    <w:rsid w:val="00283CB6"/>
    <w:rsid w:val="00284371"/>
    <w:rsid w:val="002843C9"/>
    <w:rsid w:val="00284F4D"/>
    <w:rsid w:val="0028521F"/>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220"/>
    <w:rsid w:val="002918E6"/>
    <w:rsid w:val="002919E4"/>
    <w:rsid w:val="00291FBB"/>
    <w:rsid w:val="002920F3"/>
    <w:rsid w:val="002923A4"/>
    <w:rsid w:val="002925F3"/>
    <w:rsid w:val="00292635"/>
    <w:rsid w:val="00292A18"/>
    <w:rsid w:val="00292E26"/>
    <w:rsid w:val="0029355F"/>
    <w:rsid w:val="002936DA"/>
    <w:rsid w:val="002938B3"/>
    <w:rsid w:val="00293960"/>
    <w:rsid w:val="00293D6D"/>
    <w:rsid w:val="002947F9"/>
    <w:rsid w:val="00294E54"/>
    <w:rsid w:val="00295F18"/>
    <w:rsid w:val="002961E3"/>
    <w:rsid w:val="0029669B"/>
    <w:rsid w:val="00296973"/>
    <w:rsid w:val="00296A38"/>
    <w:rsid w:val="00296A9F"/>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8D"/>
    <w:rsid w:val="002A312B"/>
    <w:rsid w:val="002A33A1"/>
    <w:rsid w:val="002A34D8"/>
    <w:rsid w:val="002A3631"/>
    <w:rsid w:val="002A36AD"/>
    <w:rsid w:val="002A3768"/>
    <w:rsid w:val="002A3AAE"/>
    <w:rsid w:val="002A3E81"/>
    <w:rsid w:val="002A43A3"/>
    <w:rsid w:val="002A4755"/>
    <w:rsid w:val="002A4976"/>
    <w:rsid w:val="002A4CCF"/>
    <w:rsid w:val="002A4D66"/>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FA"/>
    <w:rsid w:val="002B1780"/>
    <w:rsid w:val="002B1971"/>
    <w:rsid w:val="002B1A13"/>
    <w:rsid w:val="002B1A71"/>
    <w:rsid w:val="002B1F4B"/>
    <w:rsid w:val="002B260C"/>
    <w:rsid w:val="002B27B9"/>
    <w:rsid w:val="002B2F91"/>
    <w:rsid w:val="002B49DD"/>
    <w:rsid w:val="002B512B"/>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4D2"/>
    <w:rsid w:val="002C250D"/>
    <w:rsid w:val="002C251D"/>
    <w:rsid w:val="002C2766"/>
    <w:rsid w:val="002C3025"/>
    <w:rsid w:val="002C3123"/>
    <w:rsid w:val="002C35E9"/>
    <w:rsid w:val="002C39AC"/>
    <w:rsid w:val="002C3AB8"/>
    <w:rsid w:val="002C3E8E"/>
    <w:rsid w:val="002C4639"/>
    <w:rsid w:val="002C4C0B"/>
    <w:rsid w:val="002C508C"/>
    <w:rsid w:val="002C5490"/>
    <w:rsid w:val="002C56C2"/>
    <w:rsid w:val="002C5958"/>
    <w:rsid w:val="002C5B10"/>
    <w:rsid w:val="002C5CBE"/>
    <w:rsid w:val="002C740F"/>
    <w:rsid w:val="002C75BF"/>
    <w:rsid w:val="002D00C0"/>
    <w:rsid w:val="002D01AB"/>
    <w:rsid w:val="002D0297"/>
    <w:rsid w:val="002D0789"/>
    <w:rsid w:val="002D148E"/>
    <w:rsid w:val="002D16FA"/>
    <w:rsid w:val="002D19C2"/>
    <w:rsid w:val="002D1B92"/>
    <w:rsid w:val="002D1D15"/>
    <w:rsid w:val="002D1D36"/>
    <w:rsid w:val="002D2126"/>
    <w:rsid w:val="002D2171"/>
    <w:rsid w:val="002D2BB6"/>
    <w:rsid w:val="002D3033"/>
    <w:rsid w:val="002D3149"/>
    <w:rsid w:val="002D36FB"/>
    <w:rsid w:val="002D3DCE"/>
    <w:rsid w:val="002D3DE6"/>
    <w:rsid w:val="002D4084"/>
    <w:rsid w:val="002D4578"/>
    <w:rsid w:val="002D50F9"/>
    <w:rsid w:val="002D5A3B"/>
    <w:rsid w:val="002D62F9"/>
    <w:rsid w:val="002D632B"/>
    <w:rsid w:val="002D6667"/>
    <w:rsid w:val="002D7B4C"/>
    <w:rsid w:val="002E01ED"/>
    <w:rsid w:val="002E0642"/>
    <w:rsid w:val="002E173A"/>
    <w:rsid w:val="002E1B24"/>
    <w:rsid w:val="002E1E7C"/>
    <w:rsid w:val="002E23A5"/>
    <w:rsid w:val="002E26DA"/>
    <w:rsid w:val="002E2D88"/>
    <w:rsid w:val="002E3121"/>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65"/>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3C14"/>
    <w:rsid w:val="002F462E"/>
    <w:rsid w:val="002F4B85"/>
    <w:rsid w:val="002F4D8A"/>
    <w:rsid w:val="002F5419"/>
    <w:rsid w:val="002F5868"/>
    <w:rsid w:val="002F5AE9"/>
    <w:rsid w:val="002F5B4D"/>
    <w:rsid w:val="002F5D58"/>
    <w:rsid w:val="002F650A"/>
    <w:rsid w:val="002F676B"/>
    <w:rsid w:val="002F6CED"/>
    <w:rsid w:val="002F6F05"/>
    <w:rsid w:val="002F71E2"/>
    <w:rsid w:val="002F72BF"/>
    <w:rsid w:val="002F7470"/>
    <w:rsid w:val="002F78D1"/>
    <w:rsid w:val="003000AB"/>
    <w:rsid w:val="003001AC"/>
    <w:rsid w:val="00300295"/>
    <w:rsid w:val="0030041B"/>
    <w:rsid w:val="00300530"/>
    <w:rsid w:val="0030071A"/>
    <w:rsid w:val="00300A55"/>
    <w:rsid w:val="00300E68"/>
    <w:rsid w:val="00300F34"/>
    <w:rsid w:val="0030119F"/>
    <w:rsid w:val="003011A0"/>
    <w:rsid w:val="0030139A"/>
    <w:rsid w:val="003014FF"/>
    <w:rsid w:val="0030167F"/>
    <w:rsid w:val="00301CA6"/>
    <w:rsid w:val="00301DDF"/>
    <w:rsid w:val="00302338"/>
    <w:rsid w:val="00302940"/>
    <w:rsid w:val="00302945"/>
    <w:rsid w:val="003029AA"/>
    <w:rsid w:val="00302DFB"/>
    <w:rsid w:val="00303823"/>
    <w:rsid w:val="003039AF"/>
    <w:rsid w:val="00303F59"/>
    <w:rsid w:val="00304827"/>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70E"/>
    <w:rsid w:val="0031490E"/>
    <w:rsid w:val="00314B40"/>
    <w:rsid w:val="00314B6F"/>
    <w:rsid w:val="0031610E"/>
    <w:rsid w:val="003162E0"/>
    <w:rsid w:val="00316510"/>
    <w:rsid w:val="003167FE"/>
    <w:rsid w:val="00316DDA"/>
    <w:rsid w:val="00317CA7"/>
    <w:rsid w:val="00320443"/>
    <w:rsid w:val="00320946"/>
    <w:rsid w:val="00320B81"/>
    <w:rsid w:val="00320E12"/>
    <w:rsid w:val="00321981"/>
    <w:rsid w:val="003219B1"/>
    <w:rsid w:val="00321B38"/>
    <w:rsid w:val="00321BF1"/>
    <w:rsid w:val="0032200D"/>
    <w:rsid w:val="00322066"/>
    <w:rsid w:val="0032285E"/>
    <w:rsid w:val="003229F4"/>
    <w:rsid w:val="003230C1"/>
    <w:rsid w:val="00323847"/>
    <w:rsid w:val="00323D30"/>
    <w:rsid w:val="00323DAE"/>
    <w:rsid w:val="00324184"/>
    <w:rsid w:val="00324414"/>
    <w:rsid w:val="00324A38"/>
    <w:rsid w:val="00324DEC"/>
    <w:rsid w:val="003250BD"/>
    <w:rsid w:val="00325416"/>
    <w:rsid w:val="00325A65"/>
    <w:rsid w:val="00325AD0"/>
    <w:rsid w:val="00326156"/>
    <w:rsid w:val="0032670D"/>
    <w:rsid w:val="0032734D"/>
    <w:rsid w:val="00327C44"/>
    <w:rsid w:val="00327CC4"/>
    <w:rsid w:val="00327D41"/>
    <w:rsid w:val="003303D7"/>
    <w:rsid w:val="0033086E"/>
    <w:rsid w:val="00330A1F"/>
    <w:rsid w:val="00330A69"/>
    <w:rsid w:val="00330C74"/>
    <w:rsid w:val="00330CA1"/>
    <w:rsid w:val="00330FAD"/>
    <w:rsid w:val="00331B41"/>
    <w:rsid w:val="00331C0D"/>
    <w:rsid w:val="003329C2"/>
    <w:rsid w:val="003329F4"/>
    <w:rsid w:val="00332F82"/>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F0"/>
    <w:rsid w:val="00335A63"/>
    <w:rsid w:val="00335E17"/>
    <w:rsid w:val="003360F1"/>
    <w:rsid w:val="003364A4"/>
    <w:rsid w:val="0033659F"/>
    <w:rsid w:val="00336735"/>
    <w:rsid w:val="00336D28"/>
    <w:rsid w:val="00336D7B"/>
    <w:rsid w:val="00336EFD"/>
    <w:rsid w:val="00337317"/>
    <w:rsid w:val="00337C4D"/>
    <w:rsid w:val="00337C96"/>
    <w:rsid w:val="00337E5C"/>
    <w:rsid w:val="00337EA0"/>
    <w:rsid w:val="003400B0"/>
    <w:rsid w:val="003406DC"/>
    <w:rsid w:val="00341075"/>
    <w:rsid w:val="00341815"/>
    <w:rsid w:val="00341BBB"/>
    <w:rsid w:val="00341DA8"/>
    <w:rsid w:val="0034234E"/>
    <w:rsid w:val="003423A5"/>
    <w:rsid w:val="0034275A"/>
    <w:rsid w:val="003428FC"/>
    <w:rsid w:val="00342B93"/>
    <w:rsid w:val="00342D9C"/>
    <w:rsid w:val="00343142"/>
    <w:rsid w:val="003431E9"/>
    <w:rsid w:val="003435B4"/>
    <w:rsid w:val="0034379B"/>
    <w:rsid w:val="003438E7"/>
    <w:rsid w:val="0034393D"/>
    <w:rsid w:val="00343971"/>
    <w:rsid w:val="003439C3"/>
    <w:rsid w:val="00343F22"/>
    <w:rsid w:val="0034423C"/>
    <w:rsid w:val="003442B7"/>
    <w:rsid w:val="003443C8"/>
    <w:rsid w:val="00344F18"/>
    <w:rsid w:val="00345110"/>
    <w:rsid w:val="00345543"/>
    <w:rsid w:val="00345E51"/>
    <w:rsid w:val="00346082"/>
    <w:rsid w:val="0034672B"/>
    <w:rsid w:val="0034726D"/>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5AD1"/>
    <w:rsid w:val="0035615A"/>
    <w:rsid w:val="003562C2"/>
    <w:rsid w:val="003564AF"/>
    <w:rsid w:val="00356C25"/>
    <w:rsid w:val="00356D53"/>
    <w:rsid w:val="003570E4"/>
    <w:rsid w:val="003575AE"/>
    <w:rsid w:val="00357F18"/>
    <w:rsid w:val="00357FAE"/>
    <w:rsid w:val="003602CD"/>
    <w:rsid w:val="003609D9"/>
    <w:rsid w:val="00360D50"/>
    <w:rsid w:val="003611BA"/>
    <w:rsid w:val="00361533"/>
    <w:rsid w:val="00361A54"/>
    <w:rsid w:val="00362093"/>
    <w:rsid w:val="003624A3"/>
    <w:rsid w:val="003625D1"/>
    <w:rsid w:val="00362619"/>
    <w:rsid w:val="003626E6"/>
    <w:rsid w:val="00362DE3"/>
    <w:rsid w:val="00362DF3"/>
    <w:rsid w:val="003631A1"/>
    <w:rsid w:val="0036331F"/>
    <w:rsid w:val="00363525"/>
    <w:rsid w:val="00363A22"/>
    <w:rsid w:val="003647BD"/>
    <w:rsid w:val="00364A1B"/>
    <w:rsid w:val="0036516F"/>
    <w:rsid w:val="00365297"/>
    <w:rsid w:val="003652C2"/>
    <w:rsid w:val="00365722"/>
    <w:rsid w:val="00365803"/>
    <w:rsid w:val="003662DF"/>
    <w:rsid w:val="00366EC7"/>
    <w:rsid w:val="00367290"/>
    <w:rsid w:val="00367A84"/>
    <w:rsid w:val="00367B3A"/>
    <w:rsid w:val="00367B91"/>
    <w:rsid w:val="00367F97"/>
    <w:rsid w:val="0037079F"/>
    <w:rsid w:val="00370937"/>
    <w:rsid w:val="00371127"/>
    <w:rsid w:val="003711B6"/>
    <w:rsid w:val="00371658"/>
    <w:rsid w:val="0037182E"/>
    <w:rsid w:val="003718DE"/>
    <w:rsid w:val="003719BA"/>
    <w:rsid w:val="00371BCF"/>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A42"/>
    <w:rsid w:val="00376C8A"/>
    <w:rsid w:val="003773F3"/>
    <w:rsid w:val="003775DB"/>
    <w:rsid w:val="003778E6"/>
    <w:rsid w:val="003779E6"/>
    <w:rsid w:val="00377F87"/>
    <w:rsid w:val="00380296"/>
    <w:rsid w:val="003805A8"/>
    <w:rsid w:val="00380947"/>
    <w:rsid w:val="00380A7B"/>
    <w:rsid w:val="00380D62"/>
    <w:rsid w:val="00380F51"/>
    <w:rsid w:val="00380FD8"/>
    <w:rsid w:val="0038119E"/>
    <w:rsid w:val="003811F4"/>
    <w:rsid w:val="00381331"/>
    <w:rsid w:val="003817FA"/>
    <w:rsid w:val="00381AF7"/>
    <w:rsid w:val="00382CDA"/>
    <w:rsid w:val="00382EA7"/>
    <w:rsid w:val="00382F4B"/>
    <w:rsid w:val="00383072"/>
    <w:rsid w:val="00383160"/>
    <w:rsid w:val="003833B7"/>
    <w:rsid w:val="00383AAC"/>
    <w:rsid w:val="00383B18"/>
    <w:rsid w:val="00384938"/>
    <w:rsid w:val="00384B11"/>
    <w:rsid w:val="003852CE"/>
    <w:rsid w:val="00385422"/>
    <w:rsid w:val="00385463"/>
    <w:rsid w:val="0038560D"/>
    <w:rsid w:val="0038596B"/>
    <w:rsid w:val="00385CCE"/>
    <w:rsid w:val="00386132"/>
    <w:rsid w:val="00386213"/>
    <w:rsid w:val="003864A4"/>
    <w:rsid w:val="003868EC"/>
    <w:rsid w:val="003869C0"/>
    <w:rsid w:val="00386AD1"/>
    <w:rsid w:val="00386AFD"/>
    <w:rsid w:val="00386D66"/>
    <w:rsid w:val="00387A2B"/>
    <w:rsid w:val="00387FD2"/>
    <w:rsid w:val="003900CE"/>
    <w:rsid w:val="00390165"/>
    <w:rsid w:val="003904C3"/>
    <w:rsid w:val="00390755"/>
    <w:rsid w:val="0039083F"/>
    <w:rsid w:val="00390E42"/>
    <w:rsid w:val="0039165E"/>
    <w:rsid w:val="003916E0"/>
    <w:rsid w:val="00391B1D"/>
    <w:rsid w:val="00391F0D"/>
    <w:rsid w:val="0039231A"/>
    <w:rsid w:val="00392329"/>
    <w:rsid w:val="00392784"/>
    <w:rsid w:val="00392ABE"/>
    <w:rsid w:val="00392B8C"/>
    <w:rsid w:val="00392BF7"/>
    <w:rsid w:val="00392CC0"/>
    <w:rsid w:val="0039300F"/>
    <w:rsid w:val="00393353"/>
    <w:rsid w:val="0039385C"/>
    <w:rsid w:val="003939EE"/>
    <w:rsid w:val="00393A4A"/>
    <w:rsid w:val="00393B49"/>
    <w:rsid w:val="00394601"/>
    <w:rsid w:val="00394836"/>
    <w:rsid w:val="003951F4"/>
    <w:rsid w:val="00395350"/>
    <w:rsid w:val="00395E8D"/>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0"/>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9C"/>
    <w:rsid w:val="003B18C2"/>
    <w:rsid w:val="003B1A82"/>
    <w:rsid w:val="003B2547"/>
    <w:rsid w:val="003B25A6"/>
    <w:rsid w:val="003B2D97"/>
    <w:rsid w:val="003B2E6E"/>
    <w:rsid w:val="003B35B7"/>
    <w:rsid w:val="003B3865"/>
    <w:rsid w:val="003B3AE9"/>
    <w:rsid w:val="003B3D84"/>
    <w:rsid w:val="003B402B"/>
    <w:rsid w:val="003B42B9"/>
    <w:rsid w:val="003B42F5"/>
    <w:rsid w:val="003B44BD"/>
    <w:rsid w:val="003B57F0"/>
    <w:rsid w:val="003B57FF"/>
    <w:rsid w:val="003B5922"/>
    <w:rsid w:val="003B59B9"/>
    <w:rsid w:val="003B5CC3"/>
    <w:rsid w:val="003B5CD6"/>
    <w:rsid w:val="003B6187"/>
    <w:rsid w:val="003B62D4"/>
    <w:rsid w:val="003B6C89"/>
    <w:rsid w:val="003B6DDB"/>
    <w:rsid w:val="003B735D"/>
    <w:rsid w:val="003B74BD"/>
    <w:rsid w:val="003B7ABF"/>
    <w:rsid w:val="003B7DE0"/>
    <w:rsid w:val="003B7E6D"/>
    <w:rsid w:val="003B7E8B"/>
    <w:rsid w:val="003C0500"/>
    <w:rsid w:val="003C06B5"/>
    <w:rsid w:val="003C072A"/>
    <w:rsid w:val="003C1E4D"/>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423"/>
    <w:rsid w:val="003C6B3F"/>
    <w:rsid w:val="003C6BAC"/>
    <w:rsid w:val="003C6C98"/>
    <w:rsid w:val="003C73E9"/>
    <w:rsid w:val="003C7680"/>
    <w:rsid w:val="003C7823"/>
    <w:rsid w:val="003D0086"/>
    <w:rsid w:val="003D03F3"/>
    <w:rsid w:val="003D056F"/>
    <w:rsid w:val="003D0ADE"/>
    <w:rsid w:val="003D0F7F"/>
    <w:rsid w:val="003D1085"/>
    <w:rsid w:val="003D178A"/>
    <w:rsid w:val="003D17BA"/>
    <w:rsid w:val="003D1CE2"/>
    <w:rsid w:val="003D1D86"/>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2076"/>
    <w:rsid w:val="003E2243"/>
    <w:rsid w:val="003E256D"/>
    <w:rsid w:val="003E28A4"/>
    <w:rsid w:val="003E2927"/>
    <w:rsid w:val="003E2930"/>
    <w:rsid w:val="003E29B2"/>
    <w:rsid w:val="003E2A13"/>
    <w:rsid w:val="003E2F17"/>
    <w:rsid w:val="003E2FB1"/>
    <w:rsid w:val="003E2FFE"/>
    <w:rsid w:val="003E4A33"/>
    <w:rsid w:val="003E52F9"/>
    <w:rsid w:val="003E5A05"/>
    <w:rsid w:val="003E5C63"/>
    <w:rsid w:val="003E617C"/>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6A8"/>
    <w:rsid w:val="003F50B7"/>
    <w:rsid w:val="003F5224"/>
    <w:rsid w:val="003F52A3"/>
    <w:rsid w:val="003F58E9"/>
    <w:rsid w:val="003F6056"/>
    <w:rsid w:val="003F6447"/>
    <w:rsid w:val="003F649A"/>
    <w:rsid w:val="003F6CB8"/>
    <w:rsid w:val="003F753A"/>
    <w:rsid w:val="0040012C"/>
    <w:rsid w:val="004007C1"/>
    <w:rsid w:val="0040085A"/>
    <w:rsid w:val="00400C6C"/>
    <w:rsid w:val="00400C7E"/>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5A8B"/>
    <w:rsid w:val="00405ABA"/>
    <w:rsid w:val="00406289"/>
    <w:rsid w:val="0040655D"/>
    <w:rsid w:val="0040685A"/>
    <w:rsid w:val="00407319"/>
    <w:rsid w:val="0040771B"/>
    <w:rsid w:val="00407A13"/>
    <w:rsid w:val="00407A16"/>
    <w:rsid w:val="00407A1B"/>
    <w:rsid w:val="00407A2E"/>
    <w:rsid w:val="00407CC6"/>
    <w:rsid w:val="00407EF7"/>
    <w:rsid w:val="00410016"/>
    <w:rsid w:val="0041049E"/>
    <w:rsid w:val="004104F8"/>
    <w:rsid w:val="00410CAB"/>
    <w:rsid w:val="00410E3F"/>
    <w:rsid w:val="00410EB3"/>
    <w:rsid w:val="0041169F"/>
    <w:rsid w:val="004117CD"/>
    <w:rsid w:val="0041193C"/>
    <w:rsid w:val="00411AAB"/>
    <w:rsid w:val="00411B16"/>
    <w:rsid w:val="00411B86"/>
    <w:rsid w:val="00411CBF"/>
    <w:rsid w:val="00411F5D"/>
    <w:rsid w:val="0041228E"/>
    <w:rsid w:val="004122CC"/>
    <w:rsid w:val="0041245F"/>
    <w:rsid w:val="0041266D"/>
    <w:rsid w:val="00412806"/>
    <w:rsid w:val="004129EC"/>
    <w:rsid w:val="004136C9"/>
    <w:rsid w:val="00413B9A"/>
    <w:rsid w:val="00413BE8"/>
    <w:rsid w:val="00413C6C"/>
    <w:rsid w:val="004145E9"/>
    <w:rsid w:val="004148C4"/>
    <w:rsid w:val="0041496A"/>
    <w:rsid w:val="00414D72"/>
    <w:rsid w:val="00415057"/>
    <w:rsid w:val="00415417"/>
    <w:rsid w:val="00415492"/>
    <w:rsid w:val="00415A6E"/>
    <w:rsid w:val="00416243"/>
    <w:rsid w:val="004162D0"/>
    <w:rsid w:val="00416358"/>
    <w:rsid w:val="00416406"/>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860"/>
    <w:rsid w:val="00423C68"/>
    <w:rsid w:val="00423D7C"/>
    <w:rsid w:val="004246BC"/>
    <w:rsid w:val="0042490D"/>
    <w:rsid w:val="004250F7"/>
    <w:rsid w:val="00425115"/>
    <w:rsid w:val="00425196"/>
    <w:rsid w:val="004251BF"/>
    <w:rsid w:val="0042566B"/>
    <w:rsid w:val="004256B4"/>
    <w:rsid w:val="00425745"/>
    <w:rsid w:val="00425A4F"/>
    <w:rsid w:val="00425A72"/>
    <w:rsid w:val="00425EC9"/>
    <w:rsid w:val="00426138"/>
    <w:rsid w:val="0042676E"/>
    <w:rsid w:val="00426980"/>
    <w:rsid w:val="00427848"/>
    <w:rsid w:val="004278F3"/>
    <w:rsid w:val="00427E5C"/>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956"/>
    <w:rsid w:val="00432D39"/>
    <w:rsid w:val="00432ECC"/>
    <w:rsid w:val="004332E8"/>
    <w:rsid w:val="004333B9"/>
    <w:rsid w:val="0043378D"/>
    <w:rsid w:val="00433A36"/>
    <w:rsid w:val="004340AB"/>
    <w:rsid w:val="004343E1"/>
    <w:rsid w:val="00434908"/>
    <w:rsid w:val="0043490A"/>
    <w:rsid w:val="00434A7C"/>
    <w:rsid w:val="00434A8A"/>
    <w:rsid w:val="00434EC5"/>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AB4"/>
    <w:rsid w:val="00440C51"/>
    <w:rsid w:val="0044120A"/>
    <w:rsid w:val="0044157C"/>
    <w:rsid w:val="00441A52"/>
    <w:rsid w:val="00441C3E"/>
    <w:rsid w:val="00441C6F"/>
    <w:rsid w:val="00442042"/>
    <w:rsid w:val="0044225F"/>
    <w:rsid w:val="0044253E"/>
    <w:rsid w:val="0044270A"/>
    <w:rsid w:val="0044277B"/>
    <w:rsid w:val="00442A4E"/>
    <w:rsid w:val="00442B25"/>
    <w:rsid w:val="00442D8E"/>
    <w:rsid w:val="00443D9D"/>
    <w:rsid w:val="00443DA6"/>
    <w:rsid w:val="0044438E"/>
    <w:rsid w:val="004446F2"/>
    <w:rsid w:val="00444C0A"/>
    <w:rsid w:val="00445408"/>
    <w:rsid w:val="0044628A"/>
    <w:rsid w:val="00446349"/>
    <w:rsid w:val="004464DE"/>
    <w:rsid w:val="00446DB2"/>
    <w:rsid w:val="00446E3B"/>
    <w:rsid w:val="0044750C"/>
    <w:rsid w:val="004478E5"/>
    <w:rsid w:val="00447AA8"/>
    <w:rsid w:val="00447B5D"/>
    <w:rsid w:val="00450186"/>
    <w:rsid w:val="004508A2"/>
    <w:rsid w:val="00450D4A"/>
    <w:rsid w:val="0045128A"/>
    <w:rsid w:val="00451652"/>
    <w:rsid w:val="004516B5"/>
    <w:rsid w:val="004518D5"/>
    <w:rsid w:val="00451FD8"/>
    <w:rsid w:val="004528CD"/>
    <w:rsid w:val="00452B5D"/>
    <w:rsid w:val="00452DE2"/>
    <w:rsid w:val="004531FA"/>
    <w:rsid w:val="00453DF0"/>
    <w:rsid w:val="00454558"/>
    <w:rsid w:val="0045465A"/>
    <w:rsid w:val="00454C3D"/>
    <w:rsid w:val="00454CE1"/>
    <w:rsid w:val="00454E17"/>
    <w:rsid w:val="00454EAE"/>
    <w:rsid w:val="004554C1"/>
    <w:rsid w:val="004556C6"/>
    <w:rsid w:val="00455B80"/>
    <w:rsid w:val="00455F3B"/>
    <w:rsid w:val="00456123"/>
    <w:rsid w:val="00456A16"/>
    <w:rsid w:val="004570F4"/>
    <w:rsid w:val="00457388"/>
    <w:rsid w:val="0045754D"/>
    <w:rsid w:val="00457774"/>
    <w:rsid w:val="00457F24"/>
    <w:rsid w:val="0046056B"/>
    <w:rsid w:val="00460E80"/>
    <w:rsid w:val="00460F36"/>
    <w:rsid w:val="00461C29"/>
    <w:rsid w:val="00461DC9"/>
    <w:rsid w:val="0046227B"/>
    <w:rsid w:val="0046276D"/>
    <w:rsid w:val="00462775"/>
    <w:rsid w:val="00462B3B"/>
    <w:rsid w:val="00463094"/>
    <w:rsid w:val="00463180"/>
    <w:rsid w:val="00463C46"/>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2C8"/>
    <w:rsid w:val="004673B0"/>
    <w:rsid w:val="00467404"/>
    <w:rsid w:val="00467AE5"/>
    <w:rsid w:val="00467C9D"/>
    <w:rsid w:val="00467DC5"/>
    <w:rsid w:val="00470640"/>
    <w:rsid w:val="0047093E"/>
    <w:rsid w:val="0047184C"/>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4CA8"/>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A3D"/>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520"/>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EE2"/>
    <w:rsid w:val="0049663C"/>
    <w:rsid w:val="00496D89"/>
    <w:rsid w:val="004970A0"/>
    <w:rsid w:val="00497304"/>
    <w:rsid w:val="004975B4"/>
    <w:rsid w:val="00497728"/>
    <w:rsid w:val="00497B18"/>
    <w:rsid w:val="00497FEB"/>
    <w:rsid w:val="004A0295"/>
    <w:rsid w:val="004A0982"/>
    <w:rsid w:val="004A0E59"/>
    <w:rsid w:val="004A10C0"/>
    <w:rsid w:val="004A1273"/>
    <w:rsid w:val="004A154F"/>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6E83"/>
    <w:rsid w:val="004B77F6"/>
    <w:rsid w:val="004B79A9"/>
    <w:rsid w:val="004B7DE1"/>
    <w:rsid w:val="004B7E9F"/>
    <w:rsid w:val="004C05D5"/>
    <w:rsid w:val="004C07CE"/>
    <w:rsid w:val="004C0D17"/>
    <w:rsid w:val="004C0EA7"/>
    <w:rsid w:val="004C1433"/>
    <w:rsid w:val="004C15F8"/>
    <w:rsid w:val="004C1678"/>
    <w:rsid w:val="004C23BC"/>
    <w:rsid w:val="004C23F4"/>
    <w:rsid w:val="004C2C4E"/>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130"/>
    <w:rsid w:val="004D164A"/>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41D"/>
    <w:rsid w:val="004E0C72"/>
    <w:rsid w:val="004E0EF9"/>
    <w:rsid w:val="004E128A"/>
    <w:rsid w:val="004E1485"/>
    <w:rsid w:val="004E14A0"/>
    <w:rsid w:val="004E14FD"/>
    <w:rsid w:val="004E1BAE"/>
    <w:rsid w:val="004E2221"/>
    <w:rsid w:val="004E2C27"/>
    <w:rsid w:val="004E30D9"/>
    <w:rsid w:val="004E348B"/>
    <w:rsid w:val="004E38C2"/>
    <w:rsid w:val="004E38F9"/>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3EC"/>
    <w:rsid w:val="004E751E"/>
    <w:rsid w:val="004E7846"/>
    <w:rsid w:val="004E7884"/>
    <w:rsid w:val="004F090B"/>
    <w:rsid w:val="004F0B99"/>
    <w:rsid w:val="004F0EEB"/>
    <w:rsid w:val="004F1388"/>
    <w:rsid w:val="004F1534"/>
    <w:rsid w:val="004F1713"/>
    <w:rsid w:val="004F2C03"/>
    <w:rsid w:val="004F2E06"/>
    <w:rsid w:val="004F332D"/>
    <w:rsid w:val="004F378F"/>
    <w:rsid w:val="004F3BFC"/>
    <w:rsid w:val="004F3DE3"/>
    <w:rsid w:val="004F4EB5"/>
    <w:rsid w:val="004F5302"/>
    <w:rsid w:val="004F5324"/>
    <w:rsid w:val="004F53DA"/>
    <w:rsid w:val="004F565E"/>
    <w:rsid w:val="004F5900"/>
    <w:rsid w:val="004F5DE7"/>
    <w:rsid w:val="004F658F"/>
    <w:rsid w:val="004F6D20"/>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C42"/>
    <w:rsid w:val="005030E0"/>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882"/>
    <w:rsid w:val="0050697C"/>
    <w:rsid w:val="00507007"/>
    <w:rsid w:val="005070FD"/>
    <w:rsid w:val="005072AF"/>
    <w:rsid w:val="005073D4"/>
    <w:rsid w:val="00507999"/>
    <w:rsid w:val="00507DBA"/>
    <w:rsid w:val="00507E33"/>
    <w:rsid w:val="005108CF"/>
    <w:rsid w:val="00510922"/>
    <w:rsid w:val="00510BC5"/>
    <w:rsid w:val="00510EFD"/>
    <w:rsid w:val="005112F9"/>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780"/>
    <w:rsid w:val="00516129"/>
    <w:rsid w:val="005167AD"/>
    <w:rsid w:val="005167AE"/>
    <w:rsid w:val="00516863"/>
    <w:rsid w:val="0051697F"/>
    <w:rsid w:val="00516E71"/>
    <w:rsid w:val="00517155"/>
    <w:rsid w:val="005171B4"/>
    <w:rsid w:val="00517457"/>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849"/>
    <w:rsid w:val="00522A4C"/>
    <w:rsid w:val="00522C08"/>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6A37"/>
    <w:rsid w:val="00527377"/>
    <w:rsid w:val="0052784E"/>
    <w:rsid w:val="005278F7"/>
    <w:rsid w:val="00527ACE"/>
    <w:rsid w:val="00527B02"/>
    <w:rsid w:val="00527E9A"/>
    <w:rsid w:val="005304DB"/>
    <w:rsid w:val="00530E3B"/>
    <w:rsid w:val="00530FE8"/>
    <w:rsid w:val="00531198"/>
    <w:rsid w:val="00531220"/>
    <w:rsid w:val="0053132D"/>
    <w:rsid w:val="0053188A"/>
    <w:rsid w:val="00532377"/>
    <w:rsid w:val="00532466"/>
    <w:rsid w:val="00532773"/>
    <w:rsid w:val="00532DAA"/>
    <w:rsid w:val="00532FEE"/>
    <w:rsid w:val="00533180"/>
    <w:rsid w:val="0053343C"/>
    <w:rsid w:val="005335A7"/>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A1C"/>
    <w:rsid w:val="00545BA6"/>
    <w:rsid w:val="005461CD"/>
    <w:rsid w:val="005463E4"/>
    <w:rsid w:val="005469BF"/>
    <w:rsid w:val="00546FD8"/>
    <w:rsid w:val="00547123"/>
    <w:rsid w:val="0054727C"/>
    <w:rsid w:val="005475A4"/>
    <w:rsid w:val="00547BAB"/>
    <w:rsid w:val="00547CAD"/>
    <w:rsid w:val="00547EFE"/>
    <w:rsid w:val="00550637"/>
    <w:rsid w:val="00551150"/>
    <w:rsid w:val="005514AB"/>
    <w:rsid w:val="00551BB1"/>
    <w:rsid w:val="005520CF"/>
    <w:rsid w:val="00552396"/>
    <w:rsid w:val="005523E4"/>
    <w:rsid w:val="0055249D"/>
    <w:rsid w:val="00552E5A"/>
    <w:rsid w:val="00552F27"/>
    <w:rsid w:val="005535F1"/>
    <w:rsid w:val="0055367F"/>
    <w:rsid w:val="005537F1"/>
    <w:rsid w:val="00553AC1"/>
    <w:rsid w:val="005544B3"/>
    <w:rsid w:val="0055461F"/>
    <w:rsid w:val="00554A69"/>
    <w:rsid w:val="00554DDA"/>
    <w:rsid w:val="00554E47"/>
    <w:rsid w:val="00555113"/>
    <w:rsid w:val="005552C1"/>
    <w:rsid w:val="00555BF7"/>
    <w:rsid w:val="0055602C"/>
    <w:rsid w:val="00556113"/>
    <w:rsid w:val="0055667E"/>
    <w:rsid w:val="005569E1"/>
    <w:rsid w:val="00557226"/>
    <w:rsid w:val="005573D0"/>
    <w:rsid w:val="005574DF"/>
    <w:rsid w:val="00557507"/>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FC"/>
    <w:rsid w:val="005624AA"/>
    <w:rsid w:val="00562694"/>
    <w:rsid w:val="00562AF5"/>
    <w:rsid w:val="00562F21"/>
    <w:rsid w:val="005631CC"/>
    <w:rsid w:val="00563E74"/>
    <w:rsid w:val="00564147"/>
    <w:rsid w:val="00564809"/>
    <w:rsid w:val="00564F06"/>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638"/>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BF4"/>
    <w:rsid w:val="00577FA2"/>
    <w:rsid w:val="0058033E"/>
    <w:rsid w:val="00580928"/>
    <w:rsid w:val="00580BB8"/>
    <w:rsid w:val="00581178"/>
    <w:rsid w:val="00581E5C"/>
    <w:rsid w:val="00582798"/>
    <w:rsid w:val="00582D24"/>
    <w:rsid w:val="00582E1E"/>
    <w:rsid w:val="00582F81"/>
    <w:rsid w:val="00583393"/>
    <w:rsid w:val="00583599"/>
    <w:rsid w:val="00583B51"/>
    <w:rsid w:val="00583B92"/>
    <w:rsid w:val="00583D50"/>
    <w:rsid w:val="00583E1C"/>
    <w:rsid w:val="00584DE0"/>
    <w:rsid w:val="00585219"/>
    <w:rsid w:val="00585391"/>
    <w:rsid w:val="005856A5"/>
    <w:rsid w:val="005859AF"/>
    <w:rsid w:val="005860EB"/>
    <w:rsid w:val="00586124"/>
    <w:rsid w:val="005866AE"/>
    <w:rsid w:val="0058751B"/>
    <w:rsid w:val="0058780F"/>
    <w:rsid w:val="00587BC0"/>
    <w:rsid w:val="00587DBD"/>
    <w:rsid w:val="00587F19"/>
    <w:rsid w:val="0059044B"/>
    <w:rsid w:val="005908CD"/>
    <w:rsid w:val="0059099C"/>
    <w:rsid w:val="00590E32"/>
    <w:rsid w:val="00590E8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257"/>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C2C"/>
    <w:rsid w:val="005A2087"/>
    <w:rsid w:val="005A2CA3"/>
    <w:rsid w:val="005A3309"/>
    <w:rsid w:val="005A3BD8"/>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1C34"/>
    <w:rsid w:val="005B2BE8"/>
    <w:rsid w:val="005B2C9B"/>
    <w:rsid w:val="005B2E06"/>
    <w:rsid w:val="005B2E6A"/>
    <w:rsid w:val="005B3707"/>
    <w:rsid w:val="005B421A"/>
    <w:rsid w:val="005B4910"/>
    <w:rsid w:val="005B4B1F"/>
    <w:rsid w:val="005B4D06"/>
    <w:rsid w:val="005B53D7"/>
    <w:rsid w:val="005B587D"/>
    <w:rsid w:val="005B5923"/>
    <w:rsid w:val="005B6471"/>
    <w:rsid w:val="005B665B"/>
    <w:rsid w:val="005B6E64"/>
    <w:rsid w:val="005B71B1"/>
    <w:rsid w:val="005B7594"/>
    <w:rsid w:val="005B76CD"/>
    <w:rsid w:val="005B7F2D"/>
    <w:rsid w:val="005C05F4"/>
    <w:rsid w:val="005C081E"/>
    <w:rsid w:val="005C0916"/>
    <w:rsid w:val="005C09A4"/>
    <w:rsid w:val="005C0DD3"/>
    <w:rsid w:val="005C10BD"/>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40D"/>
    <w:rsid w:val="005C3670"/>
    <w:rsid w:val="005C38AB"/>
    <w:rsid w:val="005C4103"/>
    <w:rsid w:val="005C424E"/>
    <w:rsid w:val="005C450C"/>
    <w:rsid w:val="005C4814"/>
    <w:rsid w:val="005C4885"/>
    <w:rsid w:val="005C4A38"/>
    <w:rsid w:val="005C4B21"/>
    <w:rsid w:val="005C4E97"/>
    <w:rsid w:val="005C52F7"/>
    <w:rsid w:val="005C562D"/>
    <w:rsid w:val="005C5902"/>
    <w:rsid w:val="005C5E55"/>
    <w:rsid w:val="005C6178"/>
    <w:rsid w:val="005C63DA"/>
    <w:rsid w:val="005C64D1"/>
    <w:rsid w:val="005C6A1C"/>
    <w:rsid w:val="005C6DDE"/>
    <w:rsid w:val="005C6F5C"/>
    <w:rsid w:val="005C6F80"/>
    <w:rsid w:val="005C75E2"/>
    <w:rsid w:val="005C7A2B"/>
    <w:rsid w:val="005C7D8E"/>
    <w:rsid w:val="005C7F87"/>
    <w:rsid w:val="005D007A"/>
    <w:rsid w:val="005D00C6"/>
    <w:rsid w:val="005D03A6"/>
    <w:rsid w:val="005D051E"/>
    <w:rsid w:val="005D0736"/>
    <w:rsid w:val="005D08C7"/>
    <w:rsid w:val="005D1B1F"/>
    <w:rsid w:val="005D252C"/>
    <w:rsid w:val="005D2554"/>
    <w:rsid w:val="005D27F6"/>
    <w:rsid w:val="005D28B7"/>
    <w:rsid w:val="005D2C30"/>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A66"/>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3CD7"/>
    <w:rsid w:val="005E46FB"/>
    <w:rsid w:val="005E4838"/>
    <w:rsid w:val="005E49B8"/>
    <w:rsid w:val="005E4C36"/>
    <w:rsid w:val="005E4DC0"/>
    <w:rsid w:val="005E4E06"/>
    <w:rsid w:val="005E54CD"/>
    <w:rsid w:val="005E55BD"/>
    <w:rsid w:val="005E67D4"/>
    <w:rsid w:val="005E68D4"/>
    <w:rsid w:val="005E699D"/>
    <w:rsid w:val="005E6F4B"/>
    <w:rsid w:val="005E73C7"/>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BE5"/>
    <w:rsid w:val="005F3C3A"/>
    <w:rsid w:val="005F3C87"/>
    <w:rsid w:val="005F3D85"/>
    <w:rsid w:val="005F44E2"/>
    <w:rsid w:val="005F51EC"/>
    <w:rsid w:val="005F52C1"/>
    <w:rsid w:val="005F58E6"/>
    <w:rsid w:val="005F5A46"/>
    <w:rsid w:val="005F5B65"/>
    <w:rsid w:val="005F6699"/>
    <w:rsid w:val="005F6811"/>
    <w:rsid w:val="005F7EE3"/>
    <w:rsid w:val="005F7F53"/>
    <w:rsid w:val="00600282"/>
    <w:rsid w:val="006003E5"/>
    <w:rsid w:val="00600490"/>
    <w:rsid w:val="006008AE"/>
    <w:rsid w:val="00601C18"/>
    <w:rsid w:val="00602173"/>
    <w:rsid w:val="006023AF"/>
    <w:rsid w:val="00602A51"/>
    <w:rsid w:val="00602E02"/>
    <w:rsid w:val="006030EA"/>
    <w:rsid w:val="0060350B"/>
    <w:rsid w:val="00603DDD"/>
    <w:rsid w:val="00603EEF"/>
    <w:rsid w:val="006043B2"/>
    <w:rsid w:val="006045A6"/>
    <w:rsid w:val="00604818"/>
    <w:rsid w:val="006049EC"/>
    <w:rsid w:val="0060526F"/>
    <w:rsid w:val="00605505"/>
    <w:rsid w:val="00605555"/>
    <w:rsid w:val="0060571A"/>
    <w:rsid w:val="006058A6"/>
    <w:rsid w:val="00605B46"/>
    <w:rsid w:val="00605C91"/>
    <w:rsid w:val="00605F05"/>
    <w:rsid w:val="00606096"/>
    <w:rsid w:val="006066CB"/>
    <w:rsid w:val="006067A7"/>
    <w:rsid w:val="0060686E"/>
    <w:rsid w:val="00606B03"/>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9ED"/>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648"/>
    <w:rsid w:val="00623747"/>
    <w:rsid w:val="00623981"/>
    <w:rsid w:val="00623A02"/>
    <w:rsid w:val="00623F2A"/>
    <w:rsid w:val="00624226"/>
    <w:rsid w:val="006242B7"/>
    <w:rsid w:val="00624395"/>
    <w:rsid w:val="006245EA"/>
    <w:rsid w:val="00624735"/>
    <w:rsid w:val="00624C4B"/>
    <w:rsid w:val="00624FB2"/>
    <w:rsid w:val="00625B1E"/>
    <w:rsid w:val="00626459"/>
    <w:rsid w:val="006269E8"/>
    <w:rsid w:val="00626C72"/>
    <w:rsid w:val="00626DD0"/>
    <w:rsid w:val="00627792"/>
    <w:rsid w:val="0062797A"/>
    <w:rsid w:val="00630402"/>
    <w:rsid w:val="00630FE1"/>
    <w:rsid w:val="00631126"/>
    <w:rsid w:val="0063127D"/>
    <w:rsid w:val="00631456"/>
    <w:rsid w:val="006316D0"/>
    <w:rsid w:val="00631795"/>
    <w:rsid w:val="00632014"/>
    <w:rsid w:val="006328DD"/>
    <w:rsid w:val="00632979"/>
    <w:rsid w:val="00632E9A"/>
    <w:rsid w:val="00633BB1"/>
    <w:rsid w:val="00633BF6"/>
    <w:rsid w:val="00633E45"/>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71BF"/>
    <w:rsid w:val="0063783A"/>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E0"/>
    <w:rsid w:val="006444F0"/>
    <w:rsid w:val="00644570"/>
    <w:rsid w:val="006447E0"/>
    <w:rsid w:val="00644981"/>
    <w:rsid w:val="00644B5E"/>
    <w:rsid w:val="00644EFD"/>
    <w:rsid w:val="0064540E"/>
    <w:rsid w:val="00645BAC"/>
    <w:rsid w:val="00645C18"/>
    <w:rsid w:val="0064629B"/>
    <w:rsid w:val="00646303"/>
    <w:rsid w:val="006467FD"/>
    <w:rsid w:val="006468E7"/>
    <w:rsid w:val="00646C3D"/>
    <w:rsid w:val="00646D83"/>
    <w:rsid w:val="006474C8"/>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F8"/>
    <w:rsid w:val="00654FB0"/>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911"/>
    <w:rsid w:val="00660B51"/>
    <w:rsid w:val="00660C97"/>
    <w:rsid w:val="00660D5E"/>
    <w:rsid w:val="00660DCD"/>
    <w:rsid w:val="00660FBB"/>
    <w:rsid w:val="006613FE"/>
    <w:rsid w:val="00661646"/>
    <w:rsid w:val="00661B0E"/>
    <w:rsid w:val="00661B43"/>
    <w:rsid w:val="00661B9E"/>
    <w:rsid w:val="006622AF"/>
    <w:rsid w:val="006622C7"/>
    <w:rsid w:val="006625C8"/>
    <w:rsid w:val="0066266E"/>
    <w:rsid w:val="0066279D"/>
    <w:rsid w:val="00662AEA"/>
    <w:rsid w:val="00662E04"/>
    <w:rsid w:val="006632FA"/>
    <w:rsid w:val="006633B8"/>
    <w:rsid w:val="006636CD"/>
    <w:rsid w:val="0066488A"/>
    <w:rsid w:val="00664B79"/>
    <w:rsid w:val="00664E1A"/>
    <w:rsid w:val="00664E33"/>
    <w:rsid w:val="006657CD"/>
    <w:rsid w:val="00666261"/>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1FC1"/>
    <w:rsid w:val="0068295B"/>
    <w:rsid w:val="0068295C"/>
    <w:rsid w:val="00682A54"/>
    <w:rsid w:val="00682BA8"/>
    <w:rsid w:val="00682CF9"/>
    <w:rsid w:val="00682D65"/>
    <w:rsid w:val="006836B2"/>
    <w:rsid w:val="0068450E"/>
    <w:rsid w:val="006847FC"/>
    <w:rsid w:val="0068488E"/>
    <w:rsid w:val="00684B0D"/>
    <w:rsid w:val="00684B6E"/>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5"/>
    <w:rsid w:val="006913F6"/>
    <w:rsid w:val="00691537"/>
    <w:rsid w:val="006915AE"/>
    <w:rsid w:val="006918E2"/>
    <w:rsid w:val="00691979"/>
    <w:rsid w:val="00691DD8"/>
    <w:rsid w:val="006921C0"/>
    <w:rsid w:val="006921C4"/>
    <w:rsid w:val="00692798"/>
    <w:rsid w:val="00692EE0"/>
    <w:rsid w:val="00693070"/>
    <w:rsid w:val="00693265"/>
    <w:rsid w:val="00693630"/>
    <w:rsid w:val="0069365D"/>
    <w:rsid w:val="00693A55"/>
    <w:rsid w:val="00693DF9"/>
    <w:rsid w:val="006942CA"/>
    <w:rsid w:val="00694805"/>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02B"/>
    <w:rsid w:val="006A019F"/>
    <w:rsid w:val="006A022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545"/>
    <w:rsid w:val="006A768E"/>
    <w:rsid w:val="006A796A"/>
    <w:rsid w:val="006A7D6D"/>
    <w:rsid w:val="006B0BC5"/>
    <w:rsid w:val="006B143D"/>
    <w:rsid w:val="006B1765"/>
    <w:rsid w:val="006B1973"/>
    <w:rsid w:val="006B1D80"/>
    <w:rsid w:val="006B1E7A"/>
    <w:rsid w:val="006B2169"/>
    <w:rsid w:val="006B2A4B"/>
    <w:rsid w:val="006B2B53"/>
    <w:rsid w:val="006B2C00"/>
    <w:rsid w:val="006B2D92"/>
    <w:rsid w:val="006B3443"/>
    <w:rsid w:val="006B3704"/>
    <w:rsid w:val="006B3B0C"/>
    <w:rsid w:val="006B3B67"/>
    <w:rsid w:val="006B427A"/>
    <w:rsid w:val="006B47B5"/>
    <w:rsid w:val="006B4966"/>
    <w:rsid w:val="006B49E0"/>
    <w:rsid w:val="006B5059"/>
    <w:rsid w:val="006B5373"/>
    <w:rsid w:val="006B54DE"/>
    <w:rsid w:val="006B5659"/>
    <w:rsid w:val="006B5A3A"/>
    <w:rsid w:val="006B5D73"/>
    <w:rsid w:val="006B5F7B"/>
    <w:rsid w:val="006B6637"/>
    <w:rsid w:val="006B696D"/>
    <w:rsid w:val="006B7650"/>
    <w:rsid w:val="006B76EA"/>
    <w:rsid w:val="006B79A0"/>
    <w:rsid w:val="006B7FD5"/>
    <w:rsid w:val="006C00F3"/>
    <w:rsid w:val="006C0412"/>
    <w:rsid w:val="006C074C"/>
    <w:rsid w:val="006C09EE"/>
    <w:rsid w:val="006C09FD"/>
    <w:rsid w:val="006C0A59"/>
    <w:rsid w:val="006C0CC1"/>
    <w:rsid w:val="006C12F8"/>
    <w:rsid w:val="006C139F"/>
    <w:rsid w:val="006C14E5"/>
    <w:rsid w:val="006C183E"/>
    <w:rsid w:val="006C18A0"/>
    <w:rsid w:val="006C2106"/>
    <w:rsid w:val="006C23B9"/>
    <w:rsid w:val="006C263F"/>
    <w:rsid w:val="006C283B"/>
    <w:rsid w:val="006C2B53"/>
    <w:rsid w:val="006C2FF2"/>
    <w:rsid w:val="006C3447"/>
    <w:rsid w:val="006C361C"/>
    <w:rsid w:val="006C3968"/>
    <w:rsid w:val="006C4033"/>
    <w:rsid w:val="006C439B"/>
    <w:rsid w:val="006C4859"/>
    <w:rsid w:val="006C52FF"/>
    <w:rsid w:val="006C5CDA"/>
    <w:rsid w:val="006C643A"/>
    <w:rsid w:val="006C643D"/>
    <w:rsid w:val="006C66F3"/>
    <w:rsid w:val="006C6865"/>
    <w:rsid w:val="006C6D3B"/>
    <w:rsid w:val="006C7177"/>
    <w:rsid w:val="006C7434"/>
    <w:rsid w:val="006C745B"/>
    <w:rsid w:val="006C7719"/>
    <w:rsid w:val="006C7DBD"/>
    <w:rsid w:val="006D018A"/>
    <w:rsid w:val="006D07D7"/>
    <w:rsid w:val="006D15CE"/>
    <w:rsid w:val="006D1733"/>
    <w:rsid w:val="006D1B60"/>
    <w:rsid w:val="006D1CDC"/>
    <w:rsid w:val="006D1F41"/>
    <w:rsid w:val="006D2383"/>
    <w:rsid w:val="006D2549"/>
    <w:rsid w:val="006D25E4"/>
    <w:rsid w:val="006D2C0A"/>
    <w:rsid w:val="006D2EBD"/>
    <w:rsid w:val="006D35B3"/>
    <w:rsid w:val="006D3BB6"/>
    <w:rsid w:val="006D41E8"/>
    <w:rsid w:val="006D45F9"/>
    <w:rsid w:val="006D46F7"/>
    <w:rsid w:val="006D48E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263B"/>
    <w:rsid w:val="006E285C"/>
    <w:rsid w:val="006E2BF4"/>
    <w:rsid w:val="006E2C4F"/>
    <w:rsid w:val="006E3070"/>
    <w:rsid w:val="006E3132"/>
    <w:rsid w:val="006E38AB"/>
    <w:rsid w:val="006E3954"/>
    <w:rsid w:val="006E3B9D"/>
    <w:rsid w:val="006E4622"/>
    <w:rsid w:val="006E4AFC"/>
    <w:rsid w:val="006E5149"/>
    <w:rsid w:val="006E5685"/>
    <w:rsid w:val="006E5BCB"/>
    <w:rsid w:val="006E5D69"/>
    <w:rsid w:val="006E5E79"/>
    <w:rsid w:val="006E5F94"/>
    <w:rsid w:val="006E6037"/>
    <w:rsid w:val="006E63A7"/>
    <w:rsid w:val="006E69AA"/>
    <w:rsid w:val="006E6A6B"/>
    <w:rsid w:val="006E6C2C"/>
    <w:rsid w:val="006E6E10"/>
    <w:rsid w:val="006E6F66"/>
    <w:rsid w:val="006E7E8F"/>
    <w:rsid w:val="006F06C9"/>
    <w:rsid w:val="006F0D9D"/>
    <w:rsid w:val="006F0FEA"/>
    <w:rsid w:val="006F1103"/>
    <w:rsid w:val="006F16BA"/>
    <w:rsid w:val="006F1FBA"/>
    <w:rsid w:val="006F20A2"/>
    <w:rsid w:val="006F2616"/>
    <w:rsid w:val="006F27ED"/>
    <w:rsid w:val="006F323D"/>
    <w:rsid w:val="006F32CD"/>
    <w:rsid w:val="006F35EF"/>
    <w:rsid w:val="006F3663"/>
    <w:rsid w:val="006F3B0E"/>
    <w:rsid w:val="006F3F5E"/>
    <w:rsid w:val="006F4511"/>
    <w:rsid w:val="006F4698"/>
    <w:rsid w:val="006F4816"/>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136"/>
    <w:rsid w:val="00703220"/>
    <w:rsid w:val="00703483"/>
    <w:rsid w:val="00703939"/>
    <w:rsid w:val="00703D91"/>
    <w:rsid w:val="00703EE2"/>
    <w:rsid w:val="00703FAF"/>
    <w:rsid w:val="007041F0"/>
    <w:rsid w:val="007043E8"/>
    <w:rsid w:val="007043F9"/>
    <w:rsid w:val="00705445"/>
    <w:rsid w:val="00705D44"/>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E20"/>
    <w:rsid w:val="00721FD0"/>
    <w:rsid w:val="00722717"/>
    <w:rsid w:val="0072273E"/>
    <w:rsid w:val="00722AF6"/>
    <w:rsid w:val="00723633"/>
    <w:rsid w:val="0072435B"/>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8C8"/>
    <w:rsid w:val="007272B5"/>
    <w:rsid w:val="0072754F"/>
    <w:rsid w:val="007279D2"/>
    <w:rsid w:val="00727E53"/>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7AB"/>
    <w:rsid w:val="00735F0B"/>
    <w:rsid w:val="00736057"/>
    <w:rsid w:val="007361BC"/>
    <w:rsid w:val="007368A9"/>
    <w:rsid w:val="00736A48"/>
    <w:rsid w:val="00736D72"/>
    <w:rsid w:val="00737067"/>
    <w:rsid w:val="0073729E"/>
    <w:rsid w:val="007374C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DE7"/>
    <w:rsid w:val="00742C3C"/>
    <w:rsid w:val="00743082"/>
    <w:rsid w:val="00743090"/>
    <w:rsid w:val="00743630"/>
    <w:rsid w:val="00744C61"/>
    <w:rsid w:val="0074589F"/>
    <w:rsid w:val="00746181"/>
    <w:rsid w:val="00747A8F"/>
    <w:rsid w:val="00747D09"/>
    <w:rsid w:val="00747DC3"/>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67A"/>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946"/>
    <w:rsid w:val="00763EC1"/>
    <w:rsid w:val="007644FE"/>
    <w:rsid w:val="007646C4"/>
    <w:rsid w:val="00764A7C"/>
    <w:rsid w:val="00764EA1"/>
    <w:rsid w:val="007658E7"/>
    <w:rsid w:val="00765ACD"/>
    <w:rsid w:val="007669BD"/>
    <w:rsid w:val="0076707B"/>
    <w:rsid w:val="007675D7"/>
    <w:rsid w:val="00770068"/>
    <w:rsid w:val="0077019B"/>
    <w:rsid w:val="007709C6"/>
    <w:rsid w:val="00771130"/>
    <w:rsid w:val="007711B7"/>
    <w:rsid w:val="0077123F"/>
    <w:rsid w:val="007712C1"/>
    <w:rsid w:val="007719B6"/>
    <w:rsid w:val="0077293D"/>
    <w:rsid w:val="00772C13"/>
    <w:rsid w:val="00773365"/>
    <w:rsid w:val="00773ED5"/>
    <w:rsid w:val="00774560"/>
    <w:rsid w:val="0077459E"/>
    <w:rsid w:val="007746A9"/>
    <w:rsid w:val="007748A1"/>
    <w:rsid w:val="0077490C"/>
    <w:rsid w:val="00774E22"/>
    <w:rsid w:val="00774E85"/>
    <w:rsid w:val="00775236"/>
    <w:rsid w:val="0077577F"/>
    <w:rsid w:val="007759A8"/>
    <w:rsid w:val="00776031"/>
    <w:rsid w:val="007762D1"/>
    <w:rsid w:val="00776552"/>
    <w:rsid w:val="0077686F"/>
    <w:rsid w:val="00776968"/>
    <w:rsid w:val="007769EC"/>
    <w:rsid w:val="00777000"/>
    <w:rsid w:val="007771C5"/>
    <w:rsid w:val="007776F2"/>
    <w:rsid w:val="00777C9A"/>
    <w:rsid w:val="007803EC"/>
    <w:rsid w:val="0078075B"/>
    <w:rsid w:val="007808F5"/>
    <w:rsid w:val="00780A39"/>
    <w:rsid w:val="00780CD4"/>
    <w:rsid w:val="00780D27"/>
    <w:rsid w:val="0078159F"/>
    <w:rsid w:val="00781CFD"/>
    <w:rsid w:val="00781EF6"/>
    <w:rsid w:val="00781F75"/>
    <w:rsid w:val="0078200C"/>
    <w:rsid w:val="00782972"/>
    <w:rsid w:val="00782A34"/>
    <w:rsid w:val="00783363"/>
    <w:rsid w:val="007835CC"/>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740"/>
    <w:rsid w:val="00790827"/>
    <w:rsid w:val="007908CC"/>
    <w:rsid w:val="0079110F"/>
    <w:rsid w:val="007912EA"/>
    <w:rsid w:val="0079150C"/>
    <w:rsid w:val="007919F2"/>
    <w:rsid w:val="00791A1C"/>
    <w:rsid w:val="00791B2C"/>
    <w:rsid w:val="00791BA1"/>
    <w:rsid w:val="007926B3"/>
    <w:rsid w:val="00792815"/>
    <w:rsid w:val="007929C9"/>
    <w:rsid w:val="00792C00"/>
    <w:rsid w:val="00793457"/>
    <w:rsid w:val="00793883"/>
    <w:rsid w:val="007938C7"/>
    <w:rsid w:val="00793EFB"/>
    <w:rsid w:val="00793FA5"/>
    <w:rsid w:val="00794BD3"/>
    <w:rsid w:val="0079576B"/>
    <w:rsid w:val="00795FE0"/>
    <w:rsid w:val="0079631E"/>
    <w:rsid w:val="007966F5"/>
    <w:rsid w:val="00796763"/>
    <w:rsid w:val="00796CF8"/>
    <w:rsid w:val="00796E92"/>
    <w:rsid w:val="00797639"/>
    <w:rsid w:val="00797724"/>
    <w:rsid w:val="007977AC"/>
    <w:rsid w:val="007A01E4"/>
    <w:rsid w:val="007A038B"/>
    <w:rsid w:val="007A0880"/>
    <w:rsid w:val="007A0D06"/>
    <w:rsid w:val="007A14D9"/>
    <w:rsid w:val="007A2288"/>
    <w:rsid w:val="007A2895"/>
    <w:rsid w:val="007A2CCA"/>
    <w:rsid w:val="007A2D34"/>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81C"/>
    <w:rsid w:val="007B2ABD"/>
    <w:rsid w:val="007B2F9E"/>
    <w:rsid w:val="007B41B5"/>
    <w:rsid w:val="007B426F"/>
    <w:rsid w:val="007B4470"/>
    <w:rsid w:val="007B47AC"/>
    <w:rsid w:val="007B4D91"/>
    <w:rsid w:val="007B5273"/>
    <w:rsid w:val="007B58E3"/>
    <w:rsid w:val="007B621B"/>
    <w:rsid w:val="007B67B1"/>
    <w:rsid w:val="007B6AB9"/>
    <w:rsid w:val="007B6FD6"/>
    <w:rsid w:val="007B71C2"/>
    <w:rsid w:val="007B7494"/>
    <w:rsid w:val="007C0237"/>
    <w:rsid w:val="007C02A0"/>
    <w:rsid w:val="007C0799"/>
    <w:rsid w:val="007C07E7"/>
    <w:rsid w:val="007C0D7F"/>
    <w:rsid w:val="007C0DEE"/>
    <w:rsid w:val="007C1075"/>
    <w:rsid w:val="007C1389"/>
    <w:rsid w:val="007C1BCF"/>
    <w:rsid w:val="007C1D8C"/>
    <w:rsid w:val="007C1FD5"/>
    <w:rsid w:val="007C2033"/>
    <w:rsid w:val="007C224E"/>
    <w:rsid w:val="007C2AEC"/>
    <w:rsid w:val="007C34BB"/>
    <w:rsid w:val="007C354B"/>
    <w:rsid w:val="007C42E5"/>
    <w:rsid w:val="007C43C6"/>
    <w:rsid w:val="007C454B"/>
    <w:rsid w:val="007C46D1"/>
    <w:rsid w:val="007C54AF"/>
    <w:rsid w:val="007C5B98"/>
    <w:rsid w:val="007C5BAF"/>
    <w:rsid w:val="007C5E29"/>
    <w:rsid w:val="007C62C6"/>
    <w:rsid w:val="007C6615"/>
    <w:rsid w:val="007C6C87"/>
    <w:rsid w:val="007C6D9B"/>
    <w:rsid w:val="007C6E4E"/>
    <w:rsid w:val="007C7899"/>
    <w:rsid w:val="007C79F0"/>
    <w:rsid w:val="007C7CD2"/>
    <w:rsid w:val="007C7DFE"/>
    <w:rsid w:val="007C7EBE"/>
    <w:rsid w:val="007C7F36"/>
    <w:rsid w:val="007D012E"/>
    <w:rsid w:val="007D05B0"/>
    <w:rsid w:val="007D0C61"/>
    <w:rsid w:val="007D0D29"/>
    <w:rsid w:val="007D11F7"/>
    <w:rsid w:val="007D1EF0"/>
    <w:rsid w:val="007D213B"/>
    <w:rsid w:val="007D2BBD"/>
    <w:rsid w:val="007D2CC6"/>
    <w:rsid w:val="007D2F16"/>
    <w:rsid w:val="007D31A8"/>
    <w:rsid w:val="007D3323"/>
    <w:rsid w:val="007D3358"/>
    <w:rsid w:val="007D46EE"/>
    <w:rsid w:val="007D4AF8"/>
    <w:rsid w:val="007D51E7"/>
    <w:rsid w:val="007D5207"/>
    <w:rsid w:val="007D5D99"/>
    <w:rsid w:val="007D6153"/>
    <w:rsid w:val="007D6E67"/>
    <w:rsid w:val="007D791B"/>
    <w:rsid w:val="007D7A0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2A6"/>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73F"/>
    <w:rsid w:val="007F2C70"/>
    <w:rsid w:val="007F2FA5"/>
    <w:rsid w:val="007F3885"/>
    <w:rsid w:val="007F39DF"/>
    <w:rsid w:val="007F3BF4"/>
    <w:rsid w:val="007F46C5"/>
    <w:rsid w:val="007F4E9C"/>
    <w:rsid w:val="007F5DE0"/>
    <w:rsid w:val="007F5E47"/>
    <w:rsid w:val="007F5F1F"/>
    <w:rsid w:val="007F604F"/>
    <w:rsid w:val="007F6395"/>
    <w:rsid w:val="007F69F2"/>
    <w:rsid w:val="007F6D19"/>
    <w:rsid w:val="007F7206"/>
    <w:rsid w:val="007F7A30"/>
    <w:rsid w:val="007F7B26"/>
    <w:rsid w:val="0080021D"/>
    <w:rsid w:val="0080049F"/>
    <w:rsid w:val="0080089D"/>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4C0"/>
    <w:rsid w:val="008064DA"/>
    <w:rsid w:val="00806ABC"/>
    <w:rsid w:val="00806B56"/>
    <w:rsid w:val="00806FB4"/>
    <w:rsid w:val="00807258"/>
    <w:rsid w:val="008077A8"/>
    <w:rsid w:val="00807A1F"/>
    <w:rsid w:val="00807B41"/>
    <w:rsid w:val="00807CD0"/>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5CA8"/>
    <w:rsid w:val="00825DA7"/>
    <w:rsid w:val="00825E86"/>
    <w:rsid w:val="00825ECC"/>
    <w:rsid w:val="0082618C"/>
    <w:rsid w:val="00826252"/>
    <w:rsid w:val="00826298"/>
    <w:rsid w:val="00826566"/>
    <w:rsid w:val="008265D0"/>
    <w:rsid w:val="0082687F"/>
    <w:rsid w:val="00826C1B"/>
    <w:rsid w:val="00826DED"/>
    <w:rsid w:val="00827071"/>
    <w:rsid w:val="00827847"/>
    <w:rsid w:val="00827E56"/>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4DD"/>
    <w:rsid w:val="00834907"/>
    <w:rsid w:val="00834A66"/>
    <w:rsid w:val="00834B5A"/>
    <w:rsid w:val="0083520E"/>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355"/>
    <w:rsid w:val="00841DBE"/>
    <w:rsid w:val="00841DEA"/>
    <w:rsid w:val="00841F6C"/>
    <w:rsid w:val="00841FA6"/>
    <w:rsid w:val="00842054"/>
    <w:rsid w:val="00843D68"/>
    <w:rsid w:val="0084424D"/>
    <w:rsid w:val="00844311"/>
    <w:rsid w:val="0084458B"/>
    <w:rsid w:val="00844BEF"/>
    <w:rsid w:val="00844DB8"/>
    <w:rsid w:val="00844E7D"/>
    <w:rsid w:val="00846071"/>
    <w:rsid w:val="00846558"/>
    <w:rsid w:val="0084659A"/>
    <w:rsid w:val="00846A35"/>
    <w:rsid w:val="00846F23"/>
    <w:rsid w:val="00846FCB"/>
    <w:rsid w:val="00847415"/>
    <w:rsid w:val="0084741E"/>
    <w:rsid w:val="00847789"/>
    <w:rsid w:val="008477CE"/>
    <w:rsid w:val="00847F9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04"/>
    <w:rsid w:val="00853862"/>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204"/>
    <w:rsid w:val="00862549"/>
    <w:rsid w:val="00862926"/>
    <w:rsid w:val="00862A5F"/>
    <w:rsid w:val="00862E35"/>
    <w:rsid w:val="00862F73"/>
    <w:rsid w:val="00862F77"/>
    <w:rsid w:val="00863329"/>
    <w:rsid w:val="00863982"/>
    <w:rsid w:val="00863F06"/>
    <w:rsid w:val="00866B3C"/>
    <w:rsid w:val="008675DF"/>
    <w:rsid w:val="00867B14"/>
    <w:rsid w:val="00867B80"/>
    <w:rsid w:val="008701BA"/>
    <w:rsid w:val="00870382"/>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00F"/>
    <w:rsid w:val="00875395"/>
    <w:rsid w:val="008754BC"/>
    <w:rsid w:val="00875DB5"/>
    <w:rsid w:val="0087626B"/>
    <w:rsid w:val="008773FF"/>
    <w:rsid w:val="00877802"/>
    <w:rsid w:val="00880374"/>
    <w:rsid w:val="0088091B"/>
    <w:rsid w:val="00880B12"/>
    <w:rsid w:val="0088190F"/>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733"/>
    <w:rsid w:val="00887912"/>
    <w:rsid w:val="00887DD8"/>
    <w:rsid w:val="008901E4"/>
    <w:rsid w:val="0089026D"/>
    <w:rsid w:val="00890503"/>
    <w:rsid w:val="008910D9"/>
    <w:rsid w:val="00891340"/>
    <w:rsid w:val="00891575"/>
    <w:rsid w:val="00891694"/>
    <w:rsid w:val="00891DAC"/>
    <w:rsid w:val="00891FDB"/>
    <w:rsid w:val="008922E6"/>
    <w:rsid w:val="0089244A"/>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4FC3"/>
    <w:rsid w:val="008959F0"/>
    <w:rsid w:val="00895FCB"/>
    <w:rsid w:val="00896031"/>
    <w:rsid w:val="0089625A"/>
    <w:rsid w:val="0089655E"/>
    <w:rsid w:val="00896786"/>
    <w:rsid w:val="008967A9"/>
    <w:rsid w:val="00896B52"/>
    <w:rsid w:val="00896CFD"/>
    <w:rsid w:val="00896D31"/>
    <w:rsid w:val="00896EA4"/>
    <w:rsid w:val="008976A4"/>
    <w:rsid w:val="00897ECA"/>
    <w:rsid w:val="008A0A6D"/>
    <w:rsid w:val="008A1013"/>
    <w:rsid w:val="008A1231"/>
    <w:rsid w:val="008A12D9"/>
    <w:rsid w:val="008A1334"/>
    <w:rsid w:val="008A1657"/>
    <w:rsid w:val="008A1A21"/>
    <w:rsid w:val="008A1B1F"/>
    <w:rsid w:val="008A1CE8"/>
    <w:rsid w:val="008A21F0"/>
    <w:rsid w:val="008A2627"/>
    <w:rsid w:val="008A29D0"/>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E3"/>
    <w:rsid w:val="008A6D5C"/>
    <w:rsid w:val="008A728D"/>
    <w:rsid w:val="008A72F5"/>
    <w:rsid w:val="008A7553"/>
    <w:rsid w:val="008A75AD"/>
    <w:rsid w:val="008A765E"/>
    <w:rsid w:val="008A767A"/>
    <w:rsid w:val="008A7D46"/>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272"/>
    <w:rsid w:val="008B3AEA"/>
    <w:rsid w:val="008B3B86"/>
    <w:rsid w:val="008B48D9"/>
    <w:rsid w:val="008B4AE1"/>
    <w:rsid w:val="008B5531"/>
    <w:rsid w:val="008B55CA"/>
    <w:rsid w:val="008B5A60"/>
    <w:rsid w:val="008B5EA5"/>
    <w:rsid w:val="008B600D"/>
    <w:rsid w:val="008B6698"/>
    <w:rsid w:val="008B7300"/>
    <w:rsid w:val="008B740F"/>
    <w:rsid w:val="008B7D2B"/>
    <w:rsid w:val="008C04C3"/>
    <w:rsid w:val="008C0858"/>
    <w:rsid w:val="008C0E70"/>
    <w:rsid w:val="008C0EF2"/>
    <w:rsid w:val="008C1336"/>
    <w:rsid w:val="008C1506"/>
    <w:rsid w:val="008C1DF9"/>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40E"/>
    <w:rsid w:val="008C5973"/>
    <w:rsid w:val="008C5E20"/>
    <w:rsid w:val="008C5E40"/>
    <w:rsid w:val="008C5FA3"/>
    <w:rsid w:val="008C6038"/>
    <w:rsid w:val="008C6144"/>
    <w:rsid w:val="008C62BC"/>
    <w:rsid w:val="008C66B2"/>
    <w:rsid w:val="008C714E"/>
    <w:rsid w:val="008C7410"/>
    <w:rsid w:val="008C7524"/>
    <w:rsid w:val="008C7A59"/>
    <w:rsid w:val="008C7C0C"/>
    <w:rsid w:val="008C7EED"/>
    <w:rsid w:val="008D0206"/>
    <w:rsid w:val="008D043E"/>
    <w:rsid w:val="008D0791"/>
    <w:rsid w:val="008D0BB7"/>
    <w:rsid w:val="008D0BE7"/>
    <w:rsid w:val="008D0CF7"/>
    <w:rsid w:val="008D178E"/>
    <w:rsid w:val="008D183B"/>
    <w:rsid w:val="008D1DE2"/>
    <w:rsid w:val="008D1FA4"/>
    <w:rsid w:val="008D219B"/>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BEC"/>
    <w:rsid w:val="008E5D88"/>
    <w:rsid w:val="008E6082"/>
    <w:rsid w:val="008E6109"/>
    <w:rsid w:val="008E653D"/>
    <w:rsid w:val="008E65F7"/>
    <w:rsid w:val="008E6914"/>
    <w:rsid w:val="008E6B4A"/>
    <w:rsid w:val="008E77B9"/>
    <w:rsid w:val="008E7C15"/>
    <w:rsid w:val="008E7E2E"/>
    <w:rsid w:val="008F04CB"/>
    <w:rsid w:val="008F0F55"/>
    <w:rsid w:val="008F1867"/>
    <w:rsid w:val="008F1D26"/>
    <w:rsid w:val="008F1ECF"/>
    <w:rsid w:val="008F22D3"/>
    <w:rsid w:val="008F2DFC"/>
    <w:rsid w:val="008F2FD6"/>
    <w:rsid w:val="008F305C"/>
    <w:rsid w:val="008F38D7"/>
    <w:rsid w:val="008F399F"/>
    <w:rsid w:val="008F411A"/>
    <w:rsid w:val="008F4709"/>
    <w:rsid w:val="008F4DD4"/>
    <w:rsid w:val="008F5140"/>
    <w:rsid w:val="008F540C"/>
    <w:rsid w:val="008F56C2"/>
    <w:rsid w:val="008F5AB2"/>
    <w:rsid w:val="008F5C62"/>
    <w:rsid w:val="008F5CAB"/>
    <w:rsid w:val="008F5F72"/>
    <w:rsid w:val="008F6005"/>
    <w:rsid w:val="008F691D"/>
    <w:rsid w:val="008F6F72"/>
    <w:rsid w:val="008F71C9"/>
    <w:rsid w:val="008F72CA"/>
    <w:rsid w:val="008F7890"/>
    <w:rsid w:val="008F7FE0"/>
    <w:rsid w:val="00900141"/>
    <w:rsid w:val="00900156"/>
    <w:rsid w:val="0090017E"/>
    <w:rsid w:val="009005D7"/>
    <w:rsid w:val="00901400"/>
    <w:rsid w:val="0090181D"/>
    <w:rsid w:val="00901EF3"/>
    <w:rsid w:val="009028BA"/>
    <w:rsid w:val="00902D70"/>
    <w:rsid w:val="00902DB7"/>
    <w:rsid w:val="00902F71"/>
    <w:rsid w:val="00903399"/>
    <w:rsid w:val="009036B8"/>
    <w:rsid w:val="00903E6C"/>
    <w:rsid w:val="00904500"/>
    <w:rsid w:val="0090478D"/>
    <w:rsid w:val="00904D43"/>
    <w:rsid w:val="009054AE"/>
    <w:rsid w:val="0090557D"/>
    <w:rsid w:val="0090561E"/>
    <w:rsid w:val="009056C9"/>
    <w:rsid w:val="0090580F"/>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2BE2"/>
    <w:rsid w:val="0091362F"/>
    <w:rsid w:val="009137E5"/>
    <w:rsid w:val="00913853"/>
    <w:rsid w:val="00913AC3"/>
    <w:rsid w:val="00913CB1"/>
    <w:rsid w:val="00914567"/>
    <w:rsid w:val="00914681"/>
    <w:rsid w:val="00914731"/>
    <w:rsid w:val="00914B43"/>
    <w:rsid w:val="00914CDC"/>
    <w:rsid w:val="00914E52"/>
    <w:rsid w:val="009152B7"/>
    <w:rsid w:val="009152FC"/>
    <w:rsid w:val="00915313"/>
    <w:rsid w:val="0091566F"/>
    <w:rsid w:val="0091591D"/>
    <w:rsid w:val="00915A94"/>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66"/>
    <w:rsid w:val="00917FA1"/>
    <w:rsid w:val="009205C6"/>
    <w:rsid w:val="00920CBC"/>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8CD"/>
    <w:rsid w:val="00927CC2"/>
    <w:rsid w:val="0093008F"/>
    <w:rsid w:val="009300E5"/>
    <w:rsid w:val="00930555"/>
    <w:rsid w:val="009306F7"/>
    <w:rsid w:val="00930C1C"/>
    <w:rsid w:val="00931428"/>
    <w:rsid w:val="009321DF"/>
    <w:rsid w:val="009325AA"/>
    <w:rsid w:val="009329D1"/>
    <w:rsid w:val="009329F8"/>
    <w:rsid w:val="00932F8B"/>
    <w:rsid w:val="0093303F"/>
    <w:rsid w:val="009331F3"/>
    <w:rsid w:val="00933554"/>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A69"/>
    <w:rsid w:val="00940A7C"/>
    <w:rsid w:val="00940E56"/>
    <w:rsid w:val="00940F47"/>
    <w:rsid w:val="00941231"/>
    <w:rsid w:val="0094165C"/>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ACE"/>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5BB7"/>
    <w:rsid w:val="0095659F"/>
    <w:rsid w:val="00956E50"/>
    <w:rsid w:val="00957099"/>
    <w:rsid w:val="00957AA8"/>
    <w:rsid w:val="00957BF3"/>
    <w:rsid w:val="009605E2"/>
    <w:rsid w:val="009606E8"/>
    <w:rsid w:val="009609EB"/>
    <w:rsid w:val="00960BC9"/>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93D"/>
    <w:rsid w:val="00966C72"/>
    <w:rsid w:val="00966F6F"/>
    <w:rsid w:val="00966FAF"/>
    <w:rsid w:val="009674AC"/>
    <w:rsid w:val="009703CE"/>
    <w:rsid w:val="0097051E"/>
    <w:rsid w:val="0097091B"/>
    <w:rsid w:val="00970B39"/>
    <w:rsid w:val="00970F98"/>
    <w:rsid w:val="0097109F"/>
    <w:rsid w:val="009712E6"/>
    <w:rsid w:val="009717A4"/>
    <w:rsid w:val="009717F8"/>
    <w:rsid w:val="00971841"/>
    <w:rsid w:val="00971DA8"/>
    <w:rsid w:val="009721AB"/>
    <w:rsid w:val="0097286B"/>
    <w:rsid w:val="00972A60"/>
    <w:rsid w:val="00972DE7"/>
    <w:rsid w:val="00973089"/>
    <w:rsid w:val="00973705"/>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9E"/>
    <w:rsid w:val="009823A4"/>
    <w:rsid w:val="00982843"/>
    <w:rsid w:val="00982CFD"/>
    <w:rsid w:val="00982D0B"/>
    <w:rsid w:val="0098396A"/>
    <w:rsid w:val="00983AA4"/>
    <w:rsid w:val="00983FA9"/>
    <w:rsid w:val="00984015"/>
    <w:rsid w:val="009844CD"/>
    <w:rsid w:val="009845AC"/>
    <w:rsid w:val="00984695"/>
    <w:rsid w:val="009846CE"/>
    <w:rsid w:val="00984904"/>
    <w:rsid w:val="00984C52"/>
    <w:rsid w:val="00985A99"/>
    <w:rsid w:val="00985DC8"/>
    <w:rsid w:val="00985E31"/>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177"/>
    <w:rsid w:val="009922AB"/>
    <w:rsid w:val="0099231E"/>
    <w:rsid w:val="0099236F"/>
    <w:rsid w:val="0099281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C50"/>
    <w:rsid w:val="009A0074"/>
    <w:rsid w:val="009A0241"/>
    <w:rsid w:val="009A085D"/>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7CA"/>
    <w:rsid w:val="009A5901"/>
    <w:rsid w:val="009A5A4A"/>
    <w:rsid w:val="009A5C51"/>
    <w:rsid w:val="009A5C60"/>
    <w:rsid w:val="009A6E78"/>
    <w:rsid w:val="009A6F3C"/>
    <w:rsid w:val="009A70C4"/>
    <w:rsid w:val="009A7F59"/>
    <w:rsid w:val="009B0156"/>
    <w:rsid w:val="009B0726"/>
    <w:rsid w:val="009B07EF"/>
    <w:rsid w:val="009B089A"/>
    <w:rsid w:val="009B0C80"/>
    <w:rsid w:val="009B116B"/>
    <w:rsid w:val="009B1480"/>
    <w:rsid w:val="009B170F"/>
    <w:rsid w:val="009B1DA2"/>
    <w:rsid w:val="009B2383"/>
    <w:rsid w:val="009B23B6"/>
    <w:rsid w:val="009B266A"/>
    <w:rsid w:val="009B28F9"/>
    <w:rsid w:val="009B2A03"/>
    <w:rsid w:val="009B2E39"/>
    <w:rsid w:val="009B330D"/>
    <w:rsid w:val="009B3BB3"/>
    <w:rsid w:val="009B3D85"/>
    <w:rsid w:val="009B3DE9"/>
    <w:rsid w:val="009B4055"/>
    <w:rsid w:val="009B4615"/>
    <w:rsid w:val="009B4AD9"/>
    <w:rsid w:val="009B4CB9"/>
    <w:rsid w:val="009B4D63"/>
    <w:rsid w:val="009B4EDB"/>
    <w:rsid w:val="009B54D4"/>
    <w:rsid w:val="009B59CE"/>
    <w:rsid w:val="009B5C93"/>
    <w:rsid w:val="009B63F9"/>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7A9"/>
    <w:rsid w:val="009C58B5"/>
    <w:rsid w:val="009C5952"/>
    <w:rsid w:val="009C5B6C"/>
    <w:rsid w:val="009C5D2F"/>
    <w:rsid w:val="009C5E49"/>
    <w:rsid w:val="009C5F69"/>
    <w:rsid w:val="009C6257"/>
    <w:rsid w:val="009C692F"/>
    <w:rsid w:val="009C6B2A"/>
    <w:rsid w:val="009C7015"/>
    <w:rsid w:val="009C728B"/>
    <w:rsid w:val="009C7350"/>
    <w:rsid w:val="009C775C"/>
    <w:rsid w:val="009C7D13"/>
    <w:rsid w:val="009C7E40"/>
    <w:rsid w:val="009D0131"/>
    <w:rsid w:val="009D1187"/>
    <w:rsid w:val="009D13CF"/>
    <w:rsid w:val="009D146E"/>
    <w:rsid w:val="009D161A"/>
    <w:rsid w:val="009D1847"/>
    <w:rsid w:val="009D1C72"/>
    <w:rsid w:val="009D2048"/>
    <w:rsid w:val="009D2134"/>
    <w:rsid w:val="009D2280"/>
    <w:rsid w:val="009D2295"/>
    <w:rsid w:val="009D22B4"/>
    <w:rsid w:val="009D27D5"/>
    <w:rsid w:val="009D2D98"/>
    <w:rsid w:val="009D2E68"/>
    <w:rsid w:val="009D316A"/>
    <w:rsid w:val="009D31EA"/>
    <w:rsid w:val="009D32A4"/>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3C7"/>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76"/>
    <w:rsid w:val="009E3923"/>
    <w:rsid w:val="009E39B5"/>
    <w:rsid w:val="009E3B14"/>
    <w:rsid w:val="009E3E2E"/>
    <w:rsid w:val="009E423B"/>
    <w:rsid w:val="009E42EF"/>
    <w:rsid w:val="009E4430"/>
    <w:rsid w:val="009E48F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B86"/>
    <w:rsid w:val="009F5BD8"/>
    <w:rsid w:val="009F60AC"/>
    <w:rsid w:val="009F6109"/>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4F6"/>
    <w:rsid w:val="00A02532"/>
    <w:rsid w:val="00A026EF"/>
    <w:rsid w:val="00A0290D"/>
    <w:rsid w:val="00A031D8"/>
    <w:rsid w:val="00A038E1"/>
    <w:rsid w:val="00A03ED3"/>
    <w:rsid w:val="00A04628"/>
    <w:rsid w:val="00A046BE"/>
    <w:rsid w:val="00A049B3"/>
    <w:rsid w:val="00A04D74"/>
    <w:rsid w:val="00A04DE2"/>
    <w:rsid w:val="00A04EB3"/>
    <w:rsid w:val="00A04ED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0C1A"/>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EFA"/>
    <w:rsid w:val="00A2102A"/>
    <w:rsid w:val="00A212A0"/>
    <w:rsid w:val="00A21A25"/>
    <w:rsid w:val="00A21AA3"/>
    <w:rsid w:val="00A21D17"/>
    <w:rsid w:val="00A2210F"/>
    <w:rsid w:val="00A2248C"/>
    <w:rsid w:val="00A22648"/>
    <w:rsid w:val="00A22EBE"/>
    <w:rsid w:val="00A23D7C"/>
    <w:rsid w:val="00A243B6"/>
    <w:rsid w:val="00A24498"/>
    <w:rsid w:val="00A246FF"/>
    <w:rsid w:val="00A24761"/>
    <w:rsid w:val="00A24779"/>
    <w:rsid w:val="00A248FE"/>
    <w:rsid w:val="00A24E75"/>
    <w:rsid w:val="00A252CB"/>
    <w:rsid w:val="00A2534B"/>
    <w:rsid w:val="00A255C7"/>
    <w:rsid w:val="00A26094"/>
    <w:rsid w:val="00A26B01"/>
    <w:rsid w:val="00A2721C"/>
    <w:rsid w:val="00A27247"/>
    <w:rsid w:val="00A27C14"/>
    <w:rsid w:val="00A307F8"/>
    <w:rsid w:val="00A30A62"/>
    <w:rsid w:val="00A3149F"/>
    <w:rsid w:val="00A31D79"/>
    <w:rsid w:val="00A31D83"/>
    <w:rsid w:val="00A31EDE"/>
    <w:rsid w:val="00A320C3"/>
    <w:rsid w:val="00A325D5"/>
    <w:rsid w:val="00A325FB"/>
    <w:rsid w:val="00A32B2B"/>
    <w:rsid w:val="00A33536"/>
    <w:rsid w:val="00A335C9"/>
    <w:rsid w:val="00A33785"/>
    <w:rsid w:val="00A338F6"/>
    <w:rsid w:val="00A33A9A"/>
    <w:rsid w:val="00A33DB9"/>
    <w:rsid w:val="00A34435"/>
    <w:rsid w:val="00A34457"/>
    <w:rsid w:val="00A34657"/>
    <w:rsid w:val="00A347CD"/>
    <w:rsid w:val="00A3486B"/>
    <w:rsid w:val="00A34C11"/>
    <w:rsid w:val="00A34DD0"/>
    <w:rsid w:val="00A34FBE"/>
    <w:rsid w:val="00A35245"/>
    <w:rsid w:val="00A356E6"/>
    <w:rsid w:val="00A35832"/>
    <w:rsid w:val="00A35FBB"/>
    <w:rsid w:val="00A36197"/>
    <w:rsid w:val="00A362DC"/>
    <w:rsid w:val="00A3636B"/>
    <w:rsid w:val="00A368E8"/>
    <w:rsid w:val="00A36C36"/>
    <w:rsid w:val="00A377A7"/>
    <w:rsid w:val="00A37994"/>
    <w:rsid w:val="00A37A3E"/>
    <w:rsid w:val="00A4031C"/>
    <w:rsid w:val="00A40407"/>
    <w:rsid w:val="00A40AD4"/>
    <w:rsid w:val="00A40C3C"/>
    <w:rsid w:val="00A41332"/>
    <w:rsid w:val="00A41AC8"/>
    <w:rsid w:val="00A41ADF"/>
    <w:rsid w:val="00A41FAF"/>
    <w:rsid w:val="00A42521"/>
    <w:rsid w:val="00A42615"/>
    <w:rsid w:val="00A42636"/>
    <w:rsid w:val="00A431CA"/>
    <w:rsid w:val="00A439A3"/>
    <w:rsid w:val="00A43A7D"/>
    <w:rsid w:val="00A43B15"/>
    <w:rsid w:val="00A43F7A"/>
    <w:rsid w:val="00A44204"/>
    <w:rsid w:val="00A4565C"/>
    <w:rsid w:val="00A45983"/>
    <w:rsid w:val="00A45D74"/>
    <w:rsid w:val="00A45D8B"/>
    <w:rsid w:val="00A4633D"/>
    <w:rsid w:val="00A465B5"/>
    <w:rsid w:val="00A46A15"/>
    <w:rsid w:val="00A46A5D"/>
    <w:rsid w:val="00A46D0B"/>
    <w:rsid w:val="00A46F66"/>
    <w:rsid w:val="00A47699"/>
    <w:rsid w:val="00A47B80"/>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5D6"/>
    <w:rsid w:val="00A56A10"/>
    <w:rsid w:val="00A56B3F"/>
    <w:rsid w:val="00A56CCE"/>
    <w:rsid w:val="00A57004"/>
    <w:rsid w:val="00A5719A"/>
    <w:rsid w:val="00A57358"/>
    <w:rsid w:val="00A573D9"/>
    <w:rsid w:val="00A5757F"/>
    <w:rsid w:val="00A57748"/>
    <w:rsid w:val="00A577C4"/>
    <w:rsid w:val="00A57A82"/>
    <w:rsid w:val="00A57C56"/>
    <w:rsid w:val="00A60390"/>
    <w:rsid w:val="00A60539"/>
    <w:rsid w:val="00A608D2"/>
    <w:rsid w:val="00A60D20"/>
    <w:rsid w:val="00A60F9D"/>
    <w:rsid w:val="00A615D5"/>
    <w:rsid w:val="00A615DD"/>
    <w:rsid w:val="00A617C8"/>
    <w:rsid w:val="00A61ACA"/>
    <w:rsid w:val="00A61CA1"/>
    <w:rsid w:val="00A621C7"/>
    <w:rsid w:val="00A625B8"/>
    <w:rsid w:val="00A629BF"/>
    <w:rsid w:val="00A629E0"/>
    <w:rsid w:val="00A62C0D"/>
    <w:rsid w:val="00A62CC3"/>
    <w:rsid w:val="00A62FAE"/>
    <w:rsid w:val="00A632A2"/>
    <w:rsid w:val="00A6356B"/>
    <w:rsid w:val="00A63692"/>
    <w:rsid w:val="00A64A5B"/>
    <w:rsid w:val="00A64ADD"/>
    <w:rsid w:val="00A650C2"/>
    <w:rsid w:val="00A650DD"/>
    <w:rsid w:val="00A6513C"/>
    <w:rsid w:val="00A65660"/>
    <w:rsid w:val="00A65819"/>
    <w:rsid w:val="00A65C4A"/>
    <w:rsid w:val="00A65E12"/>
    <w:rsid w:val="00A663DA"/>
    <w:rsid w:val="00A66505"/>
    <w:rsid w:val="00A66734"/>
    <w:rsid w:val="00A66C54"/>
    <w:rsid w:val="00A6768D"/>
    <w:rsid w:val="00A67854"/>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6BE"/>
    <w:rsid w:val="00A7484F"/>
    <w:rsid w:val="00A748AC"/>
    <w:rsid w:val="00A748ED"/>
    <w:rsid w:val="00A751B6"/>
    <w:rsid w:val="00A752F3"/>
    <w:rsid w:val="00A753A2"/>
    <w:rsid w:val="00A75F84"/>
    <w:rsid w:val="00A75FAE"/>
    <w:rsid w:val="00A775EE"/>
    <w:rsid w:val="00A77A82"/>
    <w:rsid w:val="00A77C56"/>
    <w:rsid w:val="00A804BD"/>
    <w:rsid w:val="00A80863"/>
    <w:rsid w:val="00A808FA"/>
    <w:rsid w:val="00A818B0"/>
    <w:rsid w:val="00A81C3E"/>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8D1"/>
    <w:rsid w:val="00A87DB8"/>
    <w:rsid w:val="00A90132"/>
    <w:rsid w:val="00A902D2"/>
    <w:rsid w:val="00A90C06"/>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385"/>
    <w:rsid w:val="00A96A41"/>
    <w:rsid w:val="00A96A54"/>
    <w:rsid w:val="00A96C57"/>
    <w:rsid w:val="00A96D07"/>
    <w:rsid w:val="00A974B4"/>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A86"/>
    <w:rsid w:val="00AA2CB6"/>
    <w:rsid w:val="00AA2DE6"/>
    <w:rsid w:val="00AA3097"/>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8C3"/>
    <w:rsid w:val="00AB2AE1"/>
    <w:rsid w:val="00AB2BC8"/>
    <w:rsid w:val="00AB2C75"/>
    <w:rsid w:val="00AB2EC6"/>
    <w:rsid w:val="00AB336C"/>
    <w:rsid w:val="00AB3CBF"/>
    <w:rsid w:val="00AB4074"/>
    <w:rsid w:val="00AB463A"/>
    <w:rsid w:val="00AB4AB3"/>
    <w:rsid w:val="00AB4C78"/>
    <w:rsid w:val="00AB4FA1"/>
    <w:rsid w:val="00AB5051"/>
    <w:rsid w:val="00AB578E"/>
    <w:rsid w:val="00AB58BC"/>
    <w:rsid w:val="00AB58F3"/>
    <w:rsid w:val="00AB6065"/>
    <w:rsid w:val="00AB6388"/>
    <w:rsid w:val="00AB6C4A"/>
    <w:rsid w:val="00AB6DF8"/>
    <w:rsid w:val="00AB70D0"/>
    <w:rsid w:val="00AB7651"/>
    <w:rsid w:val="00AB773B"/>
    <w:rsid w:val="00AC0313"/>
    <w:rsid w:val="00AC09AB"/>
    <w:rsid w:val="00AC117A"/>
    <w:rsid w:val="00AC1184"/>
    <w:rsid w:val="00AC11AD"/>
    <w:rsid w:val="00AC1F86"/>
    <w:rsid w:val="00AC1FD3"/>
    <w:rsid w:val="00AC2882"/>
    <w:rsid w:val="00AC29AA"/>
    <w:rsid w:val="00AC2A03"/>
    <w:rsid w:val="00AC3043"/>
    <w:rsid w:val="00AC315B"/>
    <w:rsid w:val="00AC37DD"/>
    <w:rsid w:val="00AC38C1"/>
    <w:rsid w:val="00AC3907"/>
    <w:rsid w:val="00AC3BBF"/>
    <w:rsid w:val="00AC4078"/>
    <w:rsid w:val="00AC4509"/>
    <w:rsid w:val="00AC46D3"/>
    <w:rsid w:val="00AC491B"/>
    <w:rsid w:val="00AC49A1"/>
    <w:rsid w:val="00AC4FED"/>
    <w:rsid w:val="00AC51E5"/>
    <w:rsid w:val="00AC56AD"/>
    <w:rsid w:val="00AC5ABB"/>
    <w:rsid w:val="00AC5D60"/>
    <w:rsid w:val="00AC623C"/>
    <w:rsid w:val="00AC66C7"/>
    <w:rsid w:val="00AC6A67"/>
    <w:rsid w:val="00AC743B"/>
    <w:rsid w:val="00AC7A1A"/>
    <w:rsid w:val="00AC7CBA"/>
    <w:rsid w:val="00AC7E76"/>
    <w:rsid w:val="00AD03BE"/>
    <w:rsid w:val="00AD0837"/>
    <w:rsid w:val="00AD1FEA"/>
    <w:rsid w:val="00AD2214"/>
    <w:rsid w:val="00AD26F1"/>
    <w:rsid w:val="00AD30A6"/>
    <w:rsid w:val="00AD31CF"/>
    <w:rsid w:val="00AD32D5"/>
    <w:rsid w:val="00AD40B6"/>
    <w:rsid w:val="00AD4374"/>
    <w:rsid w:val="00AD4854"/>
    <w:rsid w:val="00AD4CD0"/>
    <w:rsid w:val="00AD4D88"/>
    <w:rsid w:val="00AD506A"/>
    <w:rsid w:val="00AD568D"/>
    <w:rsid w:val="00AD59EE"/>
    <w:rsid w:val="00AD6518"/>
    <w:rsid w:val="00AD6659"/>
    <w:rsid w:val="00AD6771"/>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E7DBD"/>
    <w:rsid w:val="00AF05EC"/>
    <w:rsid w:val="00AF0C5F"/>
    <w:rsid w:val="00AF0CD2"/>
    <w:rsid w:val="00AF0DAB"/>
    <w:rsid w:val="00AF13F4"/>
    <w:rsid w:val="00AF198E"/>
    <w:rsid w:val="00AF1C21"/>
    <w:rsid w:val="00AF21BD"/>
    <w:rsid w:val="00AF2651"/>
    <w:rsid w:val="00AF2B3E"/>
    <w:rsid w:val="00AF2CEF"/>
    <w:rsid w:val="00AF2DD8"/>
    <w:rsid w:val="00AF2E7C"/>
    <w:rsid w:val="00AF32E7"/>
    <w:rsid w:val="00AF35D9"/>
    <w:rsid w:val="00AF38FE"/>
    <w:rsid w:val="00AF3A7D"/>
    <w:rsid w:val="00AF41A7"/>
    <w:rsid w:val="00AF45D7"/>
    <w:rsid w:val="00AF474E"/>
    <w:rsid w:val="00AF492C"/>
    <w:rsid w:val="00AF493D"/>
    <w:rsid w:val="00AF4B59"/>
    <w:rsid w:val="00AF4F4E"/>
    <w:rsid w:val="00AF5287"/>
    <w:rsid w:val="00AF5288"/>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2F9"/>
    <w:rsid w:val="00B025C3"/>
    <w:rsid w:val="00B02642"/>
    <w:rsid w:val="00B02F11"/>
    <w:rsid w:val="00B0364F"/>
    <w:rsid w:val="00B036D9"/>
    <w:rsid w:val="00B03973"/>
    <w:rsid w:val="00B04393"/>
    <w:rsid w:val="00B043B4"/>
    <w:rsid w:val="00B04416"/>
    <w:rsid w:val="00B0455D"/>
    <w:rsid w:val="00B058A4"/>
    <w:rsid w:val="00B060E9"/>
    <w:rsid w:val="00B061D9"/>
    <w:rsid w:val="00B065E7"/>
    <w:rsid w:val="00B066AC"/>
    <w:rsid w:val="00B066FF"/>
    <w:rsid w:val="00B069D7"/>
    <w:rsid w:val="00B06D34"/>
    <w:rsid w:val="00B06D88"/>
    <w:rsid w:val="00B07477"/>
    <w:rsid w:val="00B0748F"/>
    <w:rsid w:val="00B07D64"/>
    <w:rsid w:val="00B10046"/>
    <w:rsid w:val="00B1052F"/>
    <w:rsid w:val="00B10A0D"/>
    <w:rsid w:val="00B11137"/>
    <w:rsid w:val="00B114ED"/>
    <w:rsid w:val="00B11CC0"/>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8F0"/>
    <w:rsid w:val="00B23EB6"/>
    <w:rsid w:val="00B24201"/>
    <w:rsid w:val="00B24D18"/>
    <w:rsid w:val="00B24EB3"/>
    <w:rsid w:val="00B25914"/>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305EF"/>
    <w:rsid w:val="00B31094"/>
    <w:rsid w:val="00B31351"/>
    <w:rsid w:val="00B31C0F"/>
    <w:rsid w:val="00B3212B"/>
    <w:rsid w:val="00B32D14"/>
    <w:rsid w:val="00B333EE"/>
    <w:rsid w:val="00B340E8"/>
    <w:rsid w:val="00B341A1"/>
    <w:rsid w:val="00B344F0"/>
    <w:rsid w:val="00B34A55"/>
    <w:rsid w:val="00B34AAE"/>
    <w:rsid w:val="00B34AE7"/>
    <w:rsid w:val="00B34BB4"/>
    <w:rsid w:val="00B34C46"/>
    <w:rsid w:val="00B34D9D"/>
    <w:rsid w:val="00B35242"/>
    <w:rsid w:val="00B355DE"/>
    <w:rsid w:val="00B35BD5"/>
    <w:rsid w:val="00B3631F"/>
    <w:rsid w:val="00B365B1"/>
    <w:rsid w:val="00B367BC"/>
    <w:rsid w:val="00B36A5D"/>
    <w:rsid w:val="00B36B39"/>
    <w:rsid w:val="00B37C6B"/>
    <w:rsid w:val="00B37D0C"/>
    <w:rsid w:val="00B402C6"/>
    <w:rsid w:val="00B40906"/>
    <w:rsid w:val="00B40E06"/>
    <w:rsid w:val="00B40F92"/>
    <w:rsid w:val="00B41597"/>
    <w:rsid w:val="00B419CF"/>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24A"/>
    <w:rsid w:val="00B50742"/>
    <w:rsid w:val="00B5098D"/>
    <w:rsid w:val="00B51B43"/>
    <w:rsid w:val="00B51C0E"/>
    <w:rsid w:val="00B523A2"/>
    <w:rsid w:val="00B52A9C"/>
    <w:rsid w:val="00B52F5D"/>
    <w:rsid w:val="00B5339F"/>
    <w:rsid w:val="00B539B6"/>
    <w:rsid w:val="00B53CED"/>
    <w:rsid w:val="00B53D18"/>
    <w:rsid w:val="00B54F05"/>
    <w:rsid w:val="00B5552C"/>
    <w:rsid w:val="00B55A72"/>
    <w:rsid w:val="00B55FBC"/>
    <w:rsid w:val="00B56746"/>
    <w:rsid w:val="00B56C69"/>
    <w:rsid w:val="00B56E11"/>
    <w:rsid w:val="00B576A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D7"/>
    <w:rsid w:val="00B64945"/>
    <w:rsid w:val="00B65043"/>
    <w:rsid w:val="00B65151"/>
    <w:rsid w:val="00B657EC"/>
    <w:rsid w:val="00B658AD"/>
    <w:rsid w:val="00B65969"/>
    <w:rsid w:val="00B659AC"/>
    <w:rsid w:val="00B66C2A"/>
    <w:rsid w:val="00B67072"/>
    <w:rsid w:val="00B67973"/>
    <w:rsid w:val="00B70469"/>
    <w:rsid w:val="00B7046E"/>
    <w:rsid w:val="00B70495"/>
    <w:rsid w:val="00B705FB"/>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29E"/>
    <w:rsid w:val="00B756E4"/>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78"/>
    <w:rsid w:val="00B847A9"/>
    <w:rsid w:val="00B84999"/>
    <w:rsid w:val="00B84B40"/>
    <w:rsid w:val="00B84BB7"/>
    <w:rsid w:val="00B84DB8"/>
    <w:rsid w:val="00B85FDF"/>
    <w:rsid w:val="00B860CA"/>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548"/>
    <w:rsid w:val="00BA07F9"/>
    <w:rsid w:val="00BA1317"/>
    <w:rsid w:val="00BA1E19"/>
    <w:rsid w:val="00BA2042"/>
    <w:rsid w:val="00BA20A7"/>
    <w:rsid w:val="00BA2249"/>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720C"/>
    <w:rsid w:val="00BA72D8"/>
    <w:rsid w:val="00BA7423"/>
    <w:rsid w:val="00BA76A0"/>
    <w:rsid w:val="00BA79D3"/>
    <w:rsid w:val="00BA7A73"/>
    <w:rsid w:val="00BB0A08"/>
    <w:rsid w:val="00BB0B3D"/>
    <w:rsid w:val="00BB0E73"/>
    <w:rsid w:val="00BB170A"/>
    <w:rsid w:val="00BB1748"/>
    <w:rsid w:val="00BB1D60"/>
    <w:rsid w:val="00BB2008"/>
    <w:rsid w:val="00BB270A"/>
    <w:rsid w:val="00BB28A8"/>
    <w:rsid w:val="00BB2E9C"/>
    <w:rsid w:val="00BB3443"/>
    <w:rsid w:val="00BB3A59"/>
    <w:rsid w:val="00BB3AB3"/>
    <w:rsid w:val="00BB3E4C"/>
    <w:rsid w:val="00BB4694"/>
    <w:rsid w:val="00BB487A"/>
    <w:rsid w:val="00BB4FAA"/>
    <w:rsid w:val="00BB5281"/>
    <w:rsid w:val="00BB5C36"/>
    <w:rsid w:val="00BB619B"/>
    <w:rsid w:val="00BB673C"/>
    <w:rsid w:val="00BB7970"/>
    <w:rsid w:val="00BB7A98"/>
    <w:rsid w:val="00BC0564"/>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3F1"/>
    <w:rsid w:val="00BD0BC0"/>
    <w:rsid w:val="00BD0EB3"/>
    <w:rsid w:val="00BD0FB8"/>
    <w:rsid w:val="00BD12EE"/>
    <w:rsid w:val="00BD1562"/>
    <w:rsid w:val="00BD16C1"/>
    <w:rsid w:val="00BD1E8D"/>
    <w:rsid w:val="00BD22C4"/>
    <w:rsid w:val="00BD2CEE"/>
    <w:rsid w:val="00BD34BE"/>
    <w:rsid w:val="00BD36EA"/>
    <w:rsid w:val="00BD38A0"/>
    <w:rsid w:val="00BD3A8D"/>
    <w:rsid w:val="00BD3F3A"/>
    <w:rsid w:val="00BD3F90"/>
    <w:rsid w:val="00BD40A7"/>
    <w:rsid w:val="00BD4123"/>
    <w:rsid w:val="00BD4ADE"/>
    <w:rsid w:val="00BD5227"/>
    <w:rsid w:val="00BD6887"/>
    <w:rsid w:val="00BD6AAE"/>
    <w:rsid w:val="00BD7090"/>
    <w:rsid w:val="00BD756C"/>
    <w:rsid w:val="00BD758B"/>
    <w:rsid w:val="00BD7C36"/>
    <w:rsid w:val="00BD7CE1"/>
    <w:rsid w:val="00BD7CF4"/>
    <w:rsid w:val="00BD7F9C"/>
    <w:rsid w:val="00BE0007"/>
    <w:rsid w:val="00BE05D1"/>
    <w:rsid w:val="00BE070A"/>
    <w:rsid w:val="00BE08E1"/>
    <w:rsid w:val="00BE0EAD"/>
    <w:rsid w:val="00BE1157"/>
    <w:rsid w:val="00BE1B0D"/>
    <w:rsid w:val="00BE24E5"/>
    <w:rsid w:val="00BE26C1"/>
    <w:rsid w:val="00BE2776"/>
    <w:rsid w:val="00BE2911"/>
    <w:rsid w:val="00BE2BD0"/>
    <w:rsid w:val="00BE30BC"/>
    <w:rsid w:val="00BE37A8"/>
    <w:rsid w:val="00BE37D5"/>
    <w:rsid w:val="00BE4B57"/>
    <w:rsid w:val="00BE5BE2"/>
    <w:rsid w:val="00BE60B4"/>
    <w:rsid w:val="00BE66FA"/>
    <w:rsid w:val="00BE6BED"/>
    <w:rsid w:val="00BE6F8A"/>
    <w:rsid w:val="00BE751E"/>
    <w:rsid w:val="00BE779E"/>
    <w:rsid w:val="00BE7EB3"/>
    <w:rsid w:val="00BF03D5"/>
    <w:rsid w:val="00BF0B76"/>
    <w:rsid w:val="00BF0D0E"/>
    <w:rsid w:val="00BF0E5F"/>
    <w:rsid w:val="00BF1157"/>
    <w:rsid w:val="00BF17F8"/>
    <w:rsid w:val="00BF1B6B"/>
    <w:rsid w:val="00BF1E44"/>
    <w:rsid w:val="00BF226B"/>
    <w:rsid w:val="00BF290B"/>
    <w:rsid w:val="00BF2968"/>
    <w:rsid w:val="00BF2C7B"/>
    <w:rsid w:val="00BF3010"/>
    <w:rsid w:val="00BF32A4"/>
    <w:rsid w:val="00BF390A"/>
    <w:rsid w:val="00BF3962"/>
    <w:rsid w:val="00BF3D1B"/>
    <w:rsid w:val="00BF3F7C"/>
    <w:rsid w:val="00BF439E"/>
    <w:rsid w:val="00BF4604"/>
    <w:rsid w:val="00BF4F32"/>
    <w:rsid w:val="00BF4F67"/>
    <w:rsid w:val="00BF5078"/>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BB"/>
    <w:rsid w:val="00C04F27"/>
    <w:rsid w:val="00C04F37"/>
    <w:rsid w:val="00C04F7E"/>
    <w:rsid w:val="00C05996"/>
    <w:rsid w:val="00C05DB9"/>
    <w:rsid w:val="00C060CD"/>
    <w:rsid w:val="00C0615C"/>
    <w:rsid w:val="00C06705"/>
    <w:rsid w:val="00C06D3C"/>
    <w:rsid w:val="00C06D78"/>
    <w:rsid w:val="00C07314"/>
    <w:rsid w:val="00C0755A"/>
    <w:rsid w:val="00C0768F"/>
    <w:rsid w:val="00C0774C"/>
    <w:rsid w:val="00C07790"/>
    <w:rsid w:val="00C07819"/>
    <w:rsid w:val="00C10269"/>
    <w:rsid w:val="00C105A2"/>
    <w:rsid w:val="00C1074F"/>
    <w:rsid w:val="00C108ED"/>
    <w:rsid w:val="00C10B69"/>
    <w:rsid w:val="00C10C9B"/>
    <w:rsid w:val="00C113A7"/>
    <w:rsid w:val="00C11B96"/>
    <w:rsid w:val="00C13164"/>
    <w:rsid w:val="00C131F3"/>
    <w:rsid w:val="00C13674"/>
    <w:rsid w:val="00C13F6B"/>
    <w:rsid w:val="00C14193"/>
    <w:rsid w:val="00C146A7"/>
    <w:rsid w:val="00C14835"/>
    <w:rsid w:val="00C1490F"/>
    <w:rsid w:val="00C14AF1"/>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40"/>
    <w:rsid w:val="00C2129B"/>
    <w:rsid w:val="00C21308"/>
    <w:rsid w:val="00C2151A"/>
    <w:rsid w:val="00C219BB"/>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5C6"/>
    <w:rsid w:val="00C256F0"/>
    <w:rsid w:val="00C25712"/>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DB6"/>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2C3"/>
    <w:rsid w:val="00C37324"/>
    <w:rsid w:val="00C37639"/>
    <w:rsid w:val="00C377D4"/>
    <w:rsid w:val="00C37981"/>
    <w:rsid w:val="00C379BB"/>
    <w:rsid w:val="00C37B80"/>
    <w:rsid w:val="00C37B82"/>
    <w:rsid w:val="00C37C37"/>
    <w:rsid w:val="00C404D9"/>
    <w:rsid w:val="00C40849"/>
    <w:rsid w:val="00C40D35"/>
    <w:rsid w:val="00C40D5E"/>
    <w:rsid w:val="00C41039"/>
    <w:rsid w:val="00C414B5"/>
    <w:rsid w:val="00C4160B"/>
    <w:rsid w:val="00C4199D"/>
    <w:rsid w:val="00C419D0"/>
    <w:rsid w:val="00C41A9C"/>
    <w:rsid w:val="00C41C2E"/>
    <w:rsid w:val="00C41D69"/>
    <w:rsid w:val="00C4257A"/>
    <w:rsid w:val="00C4260B"/>
    <w:rsid w:val="00C428B8"/>
    <w:rsid w:val="00C428C1"/>
    <w:rsid w:val="00C43373"/>
    <w:rsid w:val="00C4341E"/>
    <w:rsid w:val="00C43888"/>
    <w:rsid w:val="00C43939"/>
    <w:rsid w:val="00C43D5E"/>
    <w:rsid w:val="00C4423C"/>
    <w:rsid w:val="00C44353"/>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69E"/>
    <w:rsid w:val="00C51E97"/>
    <w:rsid w:val="00C521DE"/>
    <w:rsid w:val="00C528A6"/>
    <w:rsid w:val="00C52976"/>
    <w:rsid w:val="00C5317F"/>
    <w:rsid w:val="00C5331D"/>
    <w:rsid w:val="00C5358E"/>
    <w:rsid w:val="00C53F41"/>
    <w:rsid w:val="00C53FED"/>
    <w:rsid w:val="00C54056"/>
    <w:rsid w:val="00C54699"/>
    <w:rsid w:val="00C54B22"/>
    <w:rsid w:val="00C55AED"/>
    <w:rsid w:val="00C55B0E"/>
    <w:rsid w:val="00C55F69"/>
    <w:rsid w:val="00C563DE"/>
    <w:rsid w:val="00C5669E"/>
    <w:rsid w:val="00C5697C"/>
    <w:rsid w:val="00C56A02"/>
    <w:rsid w:val="00C56A43"/>
    <w:rsid w:val="00C56CD9"/>
    <w:rsid w:val="00C56E65"/>
    <w:rsid w:val="00C5724E"/>
    <w:rsid w:val="00C5729A"/>
    <w:rsid w:val="00C5752F"/>
    <w:rsid w:val="00C576B0"/>
    <w:rsid w:val="00C57BE2"/>
    <w:rsid w:val="00C57CDE"/>
    <w:rsid w:val="00C57F4C"/>
    <w:rsid w:val="00C600BE"/>
    <w:rsid w:val="00C60AD2"/>
    <w:rsid w:val="00C60F8D"/>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2EED"/>
    <w:rsid w:val="00C63007"/>
    <w:rsid w:val="00C63339"/>
    <w:rsid w:val="00C633DD"/>
    <w:rsid w:val="00C6392C"/>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669"/>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83E"/>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39"/>
    <w:rsid w:val="00C845B0"/>
    <w:rsid w:val="00C8497B"/>
    <w:rsid w:val="00C85214"/>
    <w:rsid w:val="00C85C3F"/>
    <w:rsid w:val="00C85EA9"/>
    <w:rsid w:val="00C86074"/>
    <w:rsid w:val="00C863BB"/>
    <w:rsid w:val="00C864DE"/>
    <w:rsid w:val="00C868BB"/>
    <w:rsid w:val="00C869CC"/>
    <w:rsid w:val="00C86A17"/>
    <w:rsid w:val="00C86A82"/>
    <w:rsid w:val="00C86AAF"/>
    <w:rsid w:val="00C86CF0"/>
    <w:rsid w:val="00C86F45"/>
    <w:rsid w:val="00C873C0"/>
    <w:rsid w:val="00C87802"/>
    <w:rsid w:val="00C87A5F"/>
    <w:rsid w:val="00C900EE"/>
    <w:rsid w:val="00C9063C"/>
    <w:rsid w:val="00C906E8"/>
    <w:rsid w:val="00C9086C"/>
    <w:rsid w:val="00C90D14"/>
    <w:rsid w:val="00C91214"/>
    <w:rsid w:val="00C918BA"/>
    <w:rsid w:val="00C9194F"/>
    <w:rsid w:val="00C92372"/>
    <w:rsid w:val="00C92489"/>
    <w:rsid w:val="00C924FC"/>
    <w:rsid w:val="00C9251D"/>
    <w:rsid w:val="00C92622"/>
    <w:rsid w:val="00C9270C"/>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4E0"/>
    <w:rsid w:val="00CA25C2"/>
    <w:rsid w:val="00CA2808"/>
    <w:rsid w:val="00CA2860"/>
    <w:rsid w:val="00CA28FA"/>
    <w:rsid w:val="00CA2AD8"/>
    <w:rsid w:val="00CA2B54"/>
    <w:rsid w:val="00CA2D14"/>
    <w:rsid w:val="00CA2D2B"/>
    <w:rsid w:val="00CA34E6"/>
    <w:rsid w:val="00CA3C2D"/>
    <w:rsid w:val="00CA3D93"/>
    <w:rsid w:val="00CA3FC1"/>
    <w:rsid w:val="00CA40CA"/>
    <w:rsid w:val="00CA4447"/>
    <w:rsid w:val="00CA4701"/>
    <w:rsid w:val="00CA4A12"/>
    <w:rsid w:val="00CA4A6A"/>
    <w:rsid w:val="00CA57F9"/>
    <w:rsid w:val="00CA5A2D"/>
    <w:rsid w:val="00CA5AC9"/>
    <w:rsid w:val="00CA609A"/>
    <w:rsid w:val="00CA6281"/>
    <w:rsid w:val="00CA62C6"/>
    <w:rsid w:val="00CA667B"/>
    <w:rsid w:val="00CA68C1"/>
    <w:rsid w:val="00CA6F31"/>
    <w:rsid w:val="00CA7693"/>
    <w:rsid w:val="00CA773D"/>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E27"/>
    <w:rsid w:val="00CB708B"/>
    <w:rsid w:val="00CB7107"/>
    <w:rsid w:val="00CB72D4"/>
    <w:rsid w:val="00CB73FD"/>
    <w:rsid w:val="00CB7434"/>
    <w:rsid w:val="00CB7500"/>
    <w:rsid w:val="00CB75E1"/>
    <w:rsid w:val="00CB761E"/>
    <w:rsid w:val="00CB7874"/>
    <w:rsid w:val="00CB7E20"/>
    <w:rsid w:val="00CB7F54"/>
    <w:rsid w:val="00CB7F5B"/>
    <w:rsid w:val="00CC01C5"/>
    <w:rsid w:val="00CC01CA"/>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52A"/>
    <w:rsid w:val="00CC7D03"/>
    <w:rsid w:val="00CD0231"/>
    <w:rsid w:val="00CD030E"/>
    <w:rsid w:val="00CD0834"/>
    <w:rsid w:val="00CD09C9"/>
    <w:rsid w:val="00CD0DDC"/>
    <w:rsid w:val="00CD12C5"/>
    <w:rsid w:val="00CD1365"/>
    <w:rsid w:val="00CD1727"/>
    <w:rsid w:val="00CD174F"/>
    <w:rsid w:val="00CD186D"/>
    <w:rsid w:val="00CD1954"/>
    <w:rsid w:val="00CD1F26"/>
    <w:rsid w:val="00CD22E7"/>
    <w:rsid w:val="00CD289E"/>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A1D"/>
    <w:rsid w:val="00CE6C35"/>
    <w:rsid w:val="00CE6EDF"/>
    <w:rsid w:val="00CE7139"/>
    <w:rsid w:val="00CE7395"/>
    <w:rsid w:val="00CE791A"/>
    <w:rsid w:val="00CE7BA6"/>
    <w:rsid w:val="00CE7F3A"/>
    <w:rsid w:val="00CF02D2"/>
    <w:rsid w:val="00CF08A7"/>
    <w:rsid w:val="00CF0BC7"/>
    <w:rsid w:val="00CF1003"/>
    <w:rsid w:val="00CF2A03"/>
    <w:rsid w:val="00CF2CE1"/>
    <w:rsid w:val="00CF2E90"/>
    <w:rsid w:val="00CF2F77"/>
    <w:rsid w:val="00CF31AB"/>
    <w:rsid w:val="00CF31D6"/>
    <w:rsid w:val="00CF3218"/>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ECA"/>
    <w:rsid w:val="00CF7F5E"/>
    <w:rsid w:val="00D00787"/>
    <w:rsid w:val="00D00D15"/>
    <w:rsid w:val="00D00DA5"/>
    <w:rsid w:val="00D010C4"/>
    <w:rsid w:val="00D0111D"/>
    <w:rsid w:val="00D015F7"/>
    <w:rsid w:val="00D0186A"/>
    <w:rsid w:val="00D01965"/>
    <w:rsid w:val="00D01AEF"/>
    <w:rsid w:val="00D01F10"/>
    <w:rsid w:val="00D0248F"/>
    <w:rsid w:val="00D0266D"/>
    <w:rsid w:val="00D027DB"/>
    <w:rsid w:val="00D02869"/>
    <w:rsid w:val="00D02913"/>
    <w:rsid w:val="00D02B0D"/>
    <w:rsid w:val="00D02B50"/>
    <w:rsid w:val="00D02CAD"/>
    <w:rsid w:val="00D02EAF"/>
    <w:rsid w:val="00D02F4B"/>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EC0"/>
    <w:rsid w:val="00D06EF0"/>
    <w:rsid w:val="00D06F54"/>
    <w:rsid w:val="00D07083"/>
    <w:rsid w:val="00D0795F"/>
    <w:rsid w:val="00D079DD"/>
    <w:rsid w:val="00D07CCE"/>
    <w:rsid w:val="00D07D24"/>
    <w:rsid w:val="00D10554"/>
    <w:rsid w:val="00D10B86"/>
    <w:rsid w:val="00D11837"/>
    <w:rsid w:val="00D11D61"/>
    <w:rsid w:val="00D1215A"/>
    <w:rsid w:val="00D1239C"/>
    <w:rsid w:val="00D1266C"/>
    <w:rsid w:val="00D12A44"/>
    <w:rsid w:val="00D12C1F"/>
    <w:rsid w:val="00D12D89"/>
    <w:rsid w:val="00D12E1C"/>
    <w:rsid w:val="00D12E9D"/>
    <w:rsid w:val="00D12F23"/>
    <w:rsid w:val="00D130C7"/>
    <w:rsid w:val="00D131C9"/>
    <w:rsid w:val="00D13345"/>
    <w:rsid w:val="00D13503"/>
    <w:rsid w:val="00D136B3"/>
    <w:rsid w:val="00D1411C"/>
    <w:rsid w:val="00D142B9"/>
    <w:rsid w:val="00D144EC"/>
    <w:rsid w:val="00D14558"/>
    <w:rsid w:val="00D153B8"/>
    <w:rsid w:val="00D15616"/>
    <w:rsid w:val="00D158FE"/>
    <w:rsid w:val="00D15FDB"/>
    <w:rsid w:val="00D1632E"/>
    <w:rsid w:val="00D1654F"/>
    <w:rsid w:val="00D16988"/>
    <w:rsid w:val="00D171E7"/>
    <w:rsid w:val="00D1789C"/>
    <w:rsid w:val="00D203F8"/>
    <w:rsid w:val="00D20549"/>
    <w:rsid w:val="00D206CF"/>
    <w:rsid w:val="00D20AEB"/>
    <w:rsid w:val="00D20E67"/>
    <w:rsid w:val="00D21E5F"/>
    <w:rsid w:val="00D21E8F"/>
    <w:rsid w:val="00D21FAC"/>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3AF"/>
    <w:rsid w:val="00D264C3"/>
    <w:rsid w:val="00D265A1"/>
    <w:rsid w:val="00D26762"/>
    <w:rsid w:val="00D26B19"/>
    <w:rsid w:val="00D26D53"/>
    <w:rsid w:val="00D2714A"/>
    <w:rsid w:val="00D27839"/>
    <w:rsid w:val="00D30344"/>
    <w:rsid w:val="00D304C9"/>
    <w:rsid w:val="00D30C3F"/>
    <w:rsid w:val="00D30DB5"/>
    <w:rsid w:val="00D3100D"/>
    <w:rsid w:val="00D316EE"/>
    <w:rsid w:val="00D31BB3"/>
    <w:rsid w:val="00D31C6D"/>
    <w:rsid w:val="00D32399"/>
    <w:rsid w:val="00D329A5"/>
    <w:rsid w:val="00D32B12"/>
    <w:rsid w:val="00D330E1"/>
    <w:rsid w:val="00D332CF"/>
    <w:rsid w:val="00D33308"/>
    <w:rsid w:val="00D33810"/>
    <w:rsid w:val="00D33A69"/>
    <w:rsid w:val="00D33A96"/>
    <w:rsid w:val="00D33AFE"/>
    <w:rsid w:val="00D33B63"/>
    <w:rsid w:val="00D33EA7"/>
    <w:rsid w:val="00D3515E"/>
    <w:rsid w:val="00D3583E"/>
    <w:rsid w:val="00D35B2F"/>
    <w:rsid w:val="00D35B76"/>
    <w:rsid w:val="00D35CBB"/>
    <w:rsid w:val="00D35E36"/>
    <w:rsid w:val="00D36D9C"/>
    <w:rsid w:val="00D37391"/>
    <w:rsid w:val="00D376C7"/>
    <w:rsid w:val="00D37A3F"/>
    <w:rsid w:val="00D37C1A"/>
    <w:rsid w:val="00D402A9"/>
    <w:rsid w:val="00D402D8"/>
    <w:rsid w:val="00D408D5"/>
    <w:rsid w:val="00D40904"/>
    <w:rsid w:val="00D40AF4"/>
    <w:rsid w:val="00D40B5D"/>
    <w:rsid w:val="00D41027"/>
    <w:rsid w:val="00D4161B"/>
    <w:rsid w:val="00D41EBB"/>
    <w:rsid w:val="00D41FC2"/>
    <w:rsid w:val="00D432A1"/>
    <w:rsid w:val="00D433EA"/>
    <w:rsid w:val="00D435B6"/>
    <w:rsid w:val="00D43A07"/>
    <w:rsid w:val="00D43CAD"/>
    <w:rsid w:val="00D43E62"/>
    <w:rsid w:val="00D446DF"/>
    <w:rsid w:val="00D449AF"/>
    <w:rsid w:val="00D44A4C"/>
    <w:rsid w:val="00D44BC1"/>
    <w:rsid w:val="00D44D19"/>
    <w:rsid w:val="00D44E51"/>
    <w:rsid w:val="00D4553D"/>
    <w:rsid w:val="00D45AC2"/>
    <w:rsid w:val="00D45B6A"/>
    <w:rsid w:val="00D46082"/>
    <w:rsid w:val="00D47053"/>
    <w:rsid w:val="00D472DF"/>
    <w:rsid w:val="00D476BE"/>
    <w:rsid w:val="00D47787"/>
    <w:rsid w:val="00D47B35"/>
    <w:rsid w:val="00D500E5"/>
    <w:rsid w:val="00D5022D"/>
    <w:rsid w:val="00D50A7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65D"/>
    <w:rsid w:val="00D55715"/>
    <w:rsid w:val="00D5591F"/>
    <w:rsid w:val="00D55F0D"/>
    <w:rsid w:val="00D56089"/>
    <w:rsid w:val="00D56BE0"/>
    <w:rsid w:val="00D56DF4"/>
    <w:rsid w:val="00D56E38"/>
    <w:rsid w:val="00D5734B"/>
    <w:rsid w:val="00D578E7"/>
    <w:rsid w:val="00D57A2F"/>
    <w:rsid w:val="00D57B9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6EFD"/>
    <w:rsid w:val="00D6765B"/>
    <w:rsid w:val="00D677CC"/>
    <w:rsid w:val="00D678D5"/>
    <w:rsid w:val="00D67947"/>
    <w:rsid w:val="00D67FA4"/>
    <w:rsid w:val="00D70292"/>
    <w:rsid w:val="00D70AED"/>
    <w:rsid w:val="00D71001"/>
    <w:rsid w:val="00D712B2"/>
    <w:rsid w:val="00D720AD"/>
    <w:rsid w:val="00D729A1"/>
    <w:rsid w:val="00D72A29"/>
    <w:rsid w:val="00D72BCE"/>
    <w:rsid w:val="00D72F7D"/>
    <w:rsid w:val="00D73532"/>
    <w:rsid w:val="00D73713"/>
    <w:rsid w:val="00D73756"/>
    <w:rsid w:val="00D73E46"/>
    <w:rsid w:val="00D73F46"/>
    <w:rsid w:val="00D74063"/>
    <w:rsid w:val="00D74628"/>
    <w:rsid w:val="00D74ADD"/>
    <w:rsid w:val="00D74BCF"/>
    <w:rsid w:val="00D74C1F"/>
    <w:rsid w:val="00D74EBF"/>
    <w:rsid w:val="00D74FCA"/>
    <w:rsid w:val="00D75813"/>
    <w:rsid w:val="00D75B43"/>
    <w:rsid w:val="00D75FEB"/>
    <w:rsid w:val="00D76001"/>
    <w:rsid w:val="00D76EA7"/>
    <w:rsid w:val="00D777F1"/>
    <w:rsid w:val="00D77AA2"/>
    <w:rsid w:val="00D77BC9"/>
    <w:rsid w:val="00D77CF2"/>
    <w:rsid w:val="00D809A5"/>
    <w:rsid w:val="00D80CB5"/>
    <w:rsid w:val="00D81229"/>
    <w:rsid w:val="00D81B87"/>
    <w:rsid w:val="00D81E3D"/>
    <w:rsid w:val="00D824C3"/>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16C2"/>
    <w:rsid w:val="00DA16DB"/>
    <w:rsid w:val="00DA181F"/>
    <w:rsid w:val="00DA18AC"/>
    <w:rsid w:val="00DA1D48"/>
    <w:rsid w:val="00DA1E42"/>
    <w:rsid w:val="00DA1F08"/>
    <w:rsid w:val="00DA22C1"/>
    <w:rsid w:val="00DA2CC2"/>
    <w:rsid w:val="00DA30B7"/>
    <w:rsid w:val="00DA38D2"/>
    <w:rsid w:val="00DA3904"/>
    <w:rsid w:val="00DA3BC0"/>
    <w:rsid w:val="00DA3CE4"/>
    <w:rsid w:val="00DA42D5"/>
    <w:rsid w:val="00DA4475"/>
    <w:rsid w:val="00DA44DE"/>
    <w:rsid w:val="00DA4ADF"/>
    <w:rsid w:val="00DA51E0"/>
    <w:rsid w:val="00DA53C7"/>
    <w:rsid w:val="00DA582B"/>
    <w:rsid w:val="00DA596C"/>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2F8E"/>
    <w:rsid w:val="00DB366D"/>
    <w:rsid w:val="00DB37BD"/>
    <w:rsid w:val="00DB3DD9"/>
    <w:rsid w:val="00DB3F9A"/>
    <w:rsid w:val="00DB42B0"/>
    <w:rsid w:val="00DB487B"/>
    <w:rsid w:val="00DB526A"/>
    <w:rsid w:val="00DB69A6"/>
    <w:rsid w:val="00DB6B5A"/>
    <w:rsid w:val="00DB6E9E"/>
    <w:rsid w:val="00DB70AA"/>
    <w:rsid w:val="00DB7297"/>
    <w:rsid w:val="00DB7648"/>
    <w:rsid w:val="00DB7ABE"/>
    <w:rsid w:val="00DB7BCC"/>
    <w:rsid w:val="00DB7CF4"/>
    <w:rsid w:val="00DB7EF4"/>
    <w:rsid w:val="00DB7F73"/>
    <w:rsid w:val="00DC02B3"/>
    <w:rsid w:val="00DC03CC"/>
    <w:rsid w:val="00DC0AEF"/>
    <w:rsid w:val="00DC12BA"/>
    <w:rsid w:val="00DC18B4"/>
    <w:rsid w:val="00DC1A82"/>
    <w:rsid w:val="00DC1EA3"/>
    <w:rsid w:val="00DC2032"/>
    <w:rsid w:val="00DC227D"/>
    <w:rsid w:val="00DC26A2"/>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A16"/>
    <w:rsid w:val="00DC5D3B"/>
    <w:rsid w:val="00DC5FB4"/>
    <w:rsid w:val="00DC6442"/>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2A3"/>
    <w:rsid w:val="00DE0CB9"/>
    <w:rsid w:val="00DE0D07"/>
    <w:rsid w:val="00DE1776"/>
    <w:rsid w:val="00DE1C8F"/>
    <w:rsid w:val="00DE21D6"/>
    <w:rsid w:val="00DE2241"/>
    <w:rsid w:val="00DE27FE"/>
    <w:rsid w:val="00DE2A2E"/>
    <w:rsid w:val="00DE2D02"/>
    <w:rsid w:val="00DE2DD0"/>
    <w:rsid w:val="00DE32AE"/>
    <w:rsid w:val="00DE39D5"/>
    <w:rsid w:val="00DE3A14"/>
    <w:rsid w:val="00DE3FBB"/>
    <w:rsid w:val="00DE3FCC"/>
    <w:rsid w:val="00DE44F3"/>
    <w:rsid w:val="00DE4694"/>
    <w:rsid w:val="00DE46BE"/>
    <w:rsid w:val="00DE495C"/>
    <w:rsid w:val="00DE4A55"/>
    <w:rsid w:val="00DE4ABE"/>
    <w:rsid w:val="00DE54C0"/>
    <w:rsid w:val="00DE58DF"/>
    <w:rsid w:val="00DE67C8"/>
    <w:rsid w:val="00DE68AE"/>
    <w:rsid w:val="00DE6AF4"/>
    <w:rsid w:val="00DE6B2B"/>
    <w:rsid w:val="00DE72E9"/>
    <w:rsid w:val="00DE7576"/>
    <w:rsid w:val="00DE791A"/>
    <w:rsid w:val="00DE7CAF"/>
    <w:rsid w:val="00DE7F51"/>
    <w:rsid w:val="00DF0A09"/>
    <w:rsid w:val="00DF15FF"/>
    <w:rsid w:val="00DF1D6F"/>
    <w:rsid w:val="00DF2269"/>
    <w:rsid w:val="00DF2382"/>
    <w:rsid w:val="00DF24B3"/>
    <w:rsid w:val="00DF2A61"/>
    <w:rsid w:val="00DF2F06"/>
    <w:rsid w:val="00DF3D29"/>
    <w:rsid w:val="00DF401D"/>
    <w:rsid w:val="00DF46A0"/>
    <w:rsid w:val="00DF4849"/>
    <w:rsid w:val="00DF489C"/>
    <w:rsid w:val="00DF48FE"/>
    <w:rsid w:val="00DF4A23"/>
    <w:rsid w:val="00DF4ACF"/>
    <w:rsid w:val="00DF5B8F"/>
    <w:rsid w:val="00DF6206"/>
    <w:rsid w:val="00DF6302"/>
    <w:rsid w:val="00DF63A8"/>
    <w:rsid w:val="00DF65F3"/>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37"/>
    <w:rsid w:val="00E0515D"/>
    <w:rsid w:val="00E05200"/>
    <w:rsid w:val="00E0556E"/>
    <w:rsid w:val="00E05CF4"/>
    <w:rsid w:val="00E05F8A"/>
    <w:rsid w:val="00E05FE1"/>
    <w:rsid w:val="00E064DB"/>
    <w:rsid w:val="00E0706E"/>
    <w:rsid w:val="00E07930"/>
    <w:rsid w:val="00E07A26"/>
    <w:rsid w:val="00E07EA4"/>
    <w:rsid w:val="00E104D7"/>
    <w:rsid w:val="00E10B91"/>
    <w:rsid w:val="00E10CCC"/>
    <w:rsid w:val="00E10EDD"/>
    <w:rsid w:val="00E1142A"/>
    <w:rsid w:val="00E115CC"/>
    <w:rsid w:val="00E11637"/>
    <w:rsid w:val="00E11F20"/>
    <w:rsid w:val="00E122C6"/>
    <w:rsid w:val="00E125B8"/>
    <w:rsid w:val="00E12C1F"/>
    <w:rsid w:val="00E12CB1"/>
    <w:rsid w:val="00E12EEB"/>
    <w:rsid w:val="00E130A4"/>
    <w:rsid w:val="00E13162"/>
    <w:rsid w:val="00E13292"/>
    <w:rsid w:val="00E132E5"/>
    <w:rsid w:val="00E134DE"/>
    <w:rsid w:val="00E140B7"/>
    <w:rsid w:val="00E14A58"/>
    <w:rsid w:val="00E14EA9"/>
    <w:rsid w:val="00E1515C"/>
    <w:rsid w:val="00E156F7"/>
    <w:rsid w:val="00E157D2"/>
    <w:rsid w:val="00E15A13"/>
    <w:rsid w:val="00E15B4C"/>
    <w:rsid w:val="00E16817"/>
    <w:rsid w:val="00E16DD1"/>
    <w:rsid w:val="00E17B82"/>
    <w:rsid w:val="00E17DC1"/>
    <w:rsid w:val="00E205B0"/>
    <w:rsid w:val="00E210A4"/>
    <w:rsid w:val="00E2155C"/>
    <w:rsid w:val="00E2162B"/>
    <w:rsid w:val="00E216A2"/>
    <w:rsid w:val="00E2194D"/>
    <w:rsid w:val="00E21E0B"/>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1DB"/>
    <w:rsid w:val="00E253DD"/>
    <w:rsid w:val="00E254FF"/>
    <w:rsid w:val="00E256A7"/>
    <w:rsid w:val="00E25D28"/>
    <w:rsid w:val="00E25F99"/>
    <w:rsid w:val="00E26100"/>
    <w:rsid w:val="00E26430"/>
    <w:rsid w:val="00E2656D"/>
    <w:rsid w:val="00E267B3"/>
    <w:rsid w:val="00E26D44"/>
    <w:rsid w:val="00E27A0A"/>
    <w:rsid w:val="00E27D02"/>
    <w:rsid w:val="00E30797"/>
    <w:rsid w:val="00E311B7"/>
    <w:rsid w:val="00E3127C"/>
    <w:rsid w:val="00E31D55"/>
    <w:rsid w:val="00E32C18"/>
    <w:rsid w:val="00E32CD6"/>
    <w:rsid w:val="00E32F13"/>
    <w:rsid w:val="00E331A1"/>
    <w:rsid w:val="00E33502"/>
    <w:rsid w:val="00E33B36"/>
    <w:rsid w:val="00E33DA3"/>
    <w:rsid w:val="00E340AF"/>
    <w:rsid w:val="00E34265"/>
    <w:rsid w:val="00E34469"/>
    <w:rsid w:val="00E346B8"/>
    <w:rsid w:val="00E34B9D"/>
    <w:rsid w:val="00E34DEE"/>
    <w:rsid w:val="00E3534E"/>
    <w:rsid w:val="00E36279"/>
    <w:rsid w:val="00E36C48"/>
    <w:rsid w:val="00E36D87"/>
    <w:rsid w:val="00E36DE3"/>
    <w:rsid w:val="00E373AF"/>
    <w:rsid w:val="00E37946"/>
    <w:rsid w:val="00E37C38"/>
    <w:rsid w:val="00E37D63"/>
    <w:rsid w:val="00E4003C"/>
    <w:rsid w:val="00E401E3"/>
    <w:rsid w:val="00E40228"/>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4A0"/>
    <w:rsid w:val="00E45B01"/>
    <w:rsid w:val="00E45DA9"/>
    <w:rsid w:val="00E45E70"/>
    <w:rsid w:val="00E461F5"/>
    <w:rsid w:val="00E4628C"/>
    <w:rsid w:val="00E46568"/>
    <w:rsid w:val="00E46AB6"/>
    <w:rsid w:val="00E46D2D"/>
    <w:rsid w:val="00E47AAE"/>
    <w:rsid w:val="00E47B52"/>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3F5F"/>
    <w:rsid w:val="00E5406F"/>
    <w:rsid w:val="00E5441D"/>
    <w:rsid w:val="00E54E11"/>
    <w:rsid w:val="00E54E7E"/>
    <w:rsid w:val="00E54F14"/>
    <w:rsid w:val="00E55151"/>
    <w:rsid w:val="00E55636"/>
    <w:rsid w:val="00E556AE"/>
    <w:rsid w:val="00E55BBC"/>
    <w:rsid w:val="00E55E2E"/>
    <w:rsid w:val="00E5670A"/>
    <w:rsid w:val="00E56D90"/>
    <w:rsid w:val="00E57584"/>
    <w:rsid w:val="00E57C42"/>
    <w:rsid w:val="00E57EEB"/>
    <w:rsid w:val="00E60201"/>
    <w:rsid w:val="00E60431"/>
    <w:rsid w:val="00E609F8"/>
    <w:rsid w:val="00E60AD4"/>
    <w:rsid w:val="00E60D75"/>
    <w:rsid w:val="00E60E5F"/>
    <w:rsid w:val="00E611B2"/>
    <w:rsid w:val="00E61650"/>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4572"/>
    <w:rsid w:val="00E65043"/>
    <w:rsid w:val="00E655A2"/>
    <w:rsid w:val="00E65639"/>
    <w:rsid w:val="00E65BA7"/>
    <w:rsid w:val="00E65BEA"/>
    <w:rsid w:val="00E65DB7"/>
    <w:rsid w:val="00E66117"/>
    <w:rsid w:val="00E666BB"/>
    <w:rsid w:val="00E6707B"/>
    <w:rsid w:val="00E67179"/>
    <w:rsid w:val="00E67198"/>
    <w:rsid w:val="00E675CA"/>
    <w:rsid w:val="00E675E7"/>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2E5B"/>
    <w:rsid w:val="00E731ED"/>
    <w:rsid w:val="00E73293"/>
    <w:rsid w:val="00E73551"/>
    <w:rsid w:val="00E73B04"/>
    <w:rsid w:val="00E73D55"/>
    <w:rsid w:val="00E73FDF"/>
    <w:rsid w:val="00E74092"/>
    <w:rsid w:val="00E74889"/>
    <w:rsid w:val="00E74906"/>
    <w:rsid w:val="00E754D5"/>
    <w:rsid w:val="00E755EA"/>
    <w:rsid w:val="00E7586C"/>
    <w:rsid w:val="00E75C28"/>
    <w:rsid w:val="00E75CEB"/>
    <w:rsid w:val="00E76050"/>
    <w:rsid w:val="00E7621A"/>
    <w:rsid w:val="00E767CD"/>
    <w:rsid w:val="00E7692D"/>
    <w:rsid w:val="00E7697B"/>
    <w:rsid w:val="00E769B8"/>
    <w:rsid w:val="00E76C55"/>
    <w:rsid w:val="00E76E39"/>
    <w:rsid w:val="00E76F80"/>
    <w:rsid w:val="00E7732E"/>
    <w:rsid w:val="00E77585"/>
    <w:rsid w:val="00E77BF9"/>
    <w:rsid w:val="00E804B5"/>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3BC"/>
    <w:rsid w:val="00E94969"/>
    <w:rsid w:val="00E9514D"/>
    <w:rsid w:val="00E954F5"/>
    <w:rsid w:val="00E95549"/>
    <w:rsid w:val="00E95731"/>
    <w:rsid w:val="00E95CFD"/>
    <w:rsid w:val="00E95D9B"/>
    <w:rsid w:val="00E9643D"/>
    <w:rsid w:val="00E9656D"/>
    <w:rsid w:val="00E966AF"/>
    <w:rsid w:val="00E96FAA"/>
    <w:rsid w:val="00E973BA"/>
    <w:rsid w:val="00E973DA"/>
    <w:rsid w:val="00E9746E"/>
    <w:rsid w:val="00E974F4"/>
    <w:rsid w:val="00E97CCA"/>
    <w:rsid w:val="00E97DAB"/>
    <w:rsid w:val="00EA020E"/>
    <w:rsid w:val="00EA0748"/>
    <w:rsid w:val="00EA091C"/>
    <w:rsid w:val="00EA0B50"/>
    <w:rsid w:val="00EA124B"/>
    <w:rsid w:val="00EA22D9"/>
    <w:rsid w:val="00EA25D7"/>
    <w:rsid w:val="00EA26E4"/>
    <w:rsid w:val="00EA31C8"/>
    <w:rsid w:val="00EA39D6"/>
    <w:rsid w:val="00EA3B07"/>
    <w:rsid w:val="00EA3E83"/>
    <w:rsid w:val="00EA3F09"/>
    <w:rsid w:val="00EA4398"/>
    <w:rsid w:val="00EA4941"/>
    <w:rsid w:val="00EA5022"/>
    <w:rsid w:val="00EA5280"/>
    <w:rsid w:val="00EA566F"/>
    <w:rsid w:val="00EA5716"/>
    <w:rsid w:val="00EA57AC"/>
    <w:rsid w:val="00EA58A8"/>
    <w:rsid w:val="00EA5A77"/>
    <w:rsid w:val="00EA6874"/>
    <w:rsid w:val="00EA6A84"/>
    <w:rsid w:val="00EA6CE1"/>
    <w:rsid w:val="00EA6ED0"/>
    <w:rsid w:val="00EA7F0C"/>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C1E"/>
    <w:rsid w:val="00EB3E9D"/>
    <w:rsid w:val="00EB3ED3"/>
    <w:rsid w:val="00EB41F2"/>
    <w:rsid w:val="00EB4474"/>
    <w:rsid w:val="00EB44FB"/>
    <w:rsid w:val="00EB4510"/>
    <w:rsid w:val="00EB462E"/>
    <w:rsid w:val="00EB475B"/>
    <w:rsid w:val="00EB4BAF"/>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C01D1"/>
    <w:rsid w:val="00EC02C6"/>
    <w:rsid w:val="00EC05B3"/>
    <w:rsid w:val="00EC07DA"/>
    <w:rsid w:val="00EC0D5C"/>
    <w:rsid w:val="00EC0D97"/>
    <w:rsid w:val="00EC0DFB"/>
    <w:rsid w:val="00EC0E43"/>
    <w:rsid w:val="00EC1198"/>
    <w:rsid w:val="00EC16BA"/>
    <w:rsid w:val="00EC1B70"/>
    <w:rsid w:val="00EC1E2D"/>
    <w:rsid w:val="00EC2374"/>
    <w:rsid w:val="00EC2737"/>
    <w:rsid w:val="00EC2A59"/>
    <w:rsid w:val="00EC33A2"/>
    <w:rsid w:val="00EC3518"/>
    <w:rsid w:val="00EC3A8B"/>
    <w:rsid w:val="00EC3B2E"/>
    <w:rsid w:val="00EC3B98"/>
    <w:rsid w:val="00EC4052"/>
    <w:rsid w:val="00EC430F"/>
    <w:rsid w:val="00EC4A71"/>
    <w:rsid w:val="00EC4BB6"/>
    <w:rsid w:val="00EC4FE5"/>
    <w:rsid w:val="00EC541E"/>
    <w:rsid w:val="00EC6CF0"/>
    <w:rsid w:val="00EC722D"/>
    <w:rsid w:val="00EC7E5D"/>
    <w:rsid w:val="00ED0176"/>
    <w:rsid w:val="00ED08F3"/>
    <w:rsid w:val="00ED098A"/>
    <w:rsid w:val="00ED0FC2"/>
    <w:rsid w:val="00ED11DE"/>
    <w:rsid w:val="00ED14A6"/>
    <w:rsid w:val="00ED1659"/>
    <w:rsid w:val="00ED171B"/>
    <w:rsid w:val="00ED17DF"/>
    <w:rsid w:val="00ED1928"/>
    <w:rsid w:val="00ED2505"/>
    <w:rsid w:val="00ED2534"/>
    <w:rsid w:val="00ED2897"/>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6CA5"/>
    <w:rsid w:val="00ED6FC4"/>
    <w:rsid w:val="00ED7197"/>
    <w:rsid w:val="00ED71A3"/>
    <w:rsid w:val="00ED7753"/>
    <w:rsid w:val="00ED7AA9"/>
    <w:rsid w:val="00ED7E8E"/>
    <w:rsid w:val="00EE020B"/>
    <w:rsid w:val="00EE043D"/>
    <w:rsid w:val="00EE0896"/>
    <w:rsid w:val="00EE0B2E"/>
    <w:rsid w:val="00EE0E28"/>
    <w:rsid w:val="00EE198E"/>
    <w:rsid w:val="00EE1B7B"/>
    <w:rsid w:val="00EE21AD"/>
    <w:rsid w:val="00EE275F"/>
    <w:rsid w:val="00EE2A20"/>
    <w:rsid w:val="00EE3623"/>
    <w:rsid w:val="00EE3B58"/>
    <w:rsid w:val="00EE40CD"/>
    <w:rsid w:val="00EE4275"/>
    <w:rsid w:val="00EE4454"/>
    <w:rsid w:val="00EE4AC4"/>
    <w:rsid w:val="00EE4B7D"/>
    <w:rsid w:val="00EE53F0"/>
    <w:rsid w:val="00EE5D13"/>
    <w:rsid w:val="00EE5F18"/>
    <w:rsid w:val="00EE64DE"/>
    <w:rsid w:val="00EE669D"/>
    <w:rsid w:val="00EE66A9"/>
    <w:rsid w:val="00EE7F6D"/>
    <w:rsid w:val="00EF017D"/>
    <w:rsid w:val="00EF08B4"/>
    <w:rsid w:val="00EF0CD3"/>
    <w:rsid w:val="00EF0D41"/>
    <w:rsid w:val="00EF0EF9"/>
    <w:rsid w:val="00EF0FED"/>
    <w:rsid w:val="00EF152E"/>
    <w:rsid w:val="00EF1D2E"/>
    <w:rsid w:val="00EF1D40"/>
    <w:rsid w:val="00EF1F88"/>
    <w:rsid w:val="00EF22D9"/>
    <w:rsid w:val="00EF3C29"/>
    <w:rsid w:val="00EF4854"/>
    <w:rsid w:val="00EF4918"/>
    <w:rsid w:val="00EF4D8F"/>
    <w:rsid w:val="00EF4E60"/>
    <w:rsid w:val="00EF4EB4"/>
    <w:rsid w:val="00EF53B9"/>
    <w:rsid w:val="00EF5507"/>
    <w:rsid w:val="00EF64DF"/>
    <w:rsid w:val="00EF654A"/>
    <w:rsid w:val="00EF65F7"/>
    <w:rsid w:val="00EF6600"/>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408"/>
    <w:rsid w:val="00F03672"/>
    <w:rsid w:val="00F03ADA"/>
    <w:rsid w:val="00F04377"/>
    <w:rsid w:val="00F043B7"/>
    <w:rsid w:val="00F04814"/>
    <w:rsid w:val="00F049C5"/>
    <w:rsid w:val="00F049EE"/>
    <w:rsid w:val="00F04D0C"/>
    <w:rsid w:val="00F054ED"/>
    <w:rsid w:val="00F058AE"/>
    <w:rsid w:val="00F059E5"/>
    <w:rsid w:val="00F05A04"/>
    <w:rsid w:val="00F0617F"/>
    <w:rsid w:val="00F06747"/>
    <w:rsid w:val="00F0762C"/>
    <w:rsid w:val="00F07EED"/>
    <w:rsid w:val="00F10070"/>
    <w:rsid w:val="00F10EBF"/>
    <w:rsid w:val="00F11A58"/>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557"/>
    <w:rsid w:val="00F1669F"/>
    <w:rsid w:val="00F168F8"/>
    <w:rsid w:val="00F169B6"/>
    <w:rsid w:val="00F169D4"/>
    <w:rsid w:val="00F16ED2"/>
    <w:rsid w:val="00F171CD"/>
    <w:rsid w:val="00F17344"/>
    <w:rsid w:val="00F17AFB"/>
    <w:rsid w:val="00F17EF4"/>
    <w:rsid w:val="00F20143"/>
    <w:rsid w:val="00F208E0"/>
    <w:rsid w:val="00F20A0B"/>
    <w:rsid w:val="00F210B7"/>
    <w:rsid w:val="00F21499"/>
    <w:rsid w:val="00F216A3"/>
    <w:rsid w:val="00F21E6B"/>
    <w:rsid w:val="00F22077"/>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2D4D"/>
    <w:rsid w:val="00F33220"/>
    <w:rsid w:val="00F33882"/>
    <w:rsid w:val="00F33A1F"/>
    <w:rsid w:val="00F33B8C"/>
    <w:rsid w:val="00F33DBE"/>
    <w:rsid w:val="00F33E1F"/>
    <w:rsid w:val="00F34528"/>
    <w:rsid w:val="00F346BA"/>
    <w:rsid w:val="00F34859"/>
    <w:rsid w:val="00F34AD9"/>
    <w:rsid w:val="00F34C52"/>
    <w:rsid w:val="00F34FBD"/>
    <w:rsid w:val="00F352A8"/>
    <w:rsid w:val="00F355A4"/>
    <w:rsid w:val="00F35AB3"/>
    <w:rsid w:val="00F35ECC"/>
    <w:rsid w:val="00F362C0"/>
    <w:rsid w:val="00F366B3"/>
    <w:rsid w:val="00F366BE"/>
    <w:rsid w:val="00F36AF4"/>
    <w:rsid w:val="00F36FBE"/>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5CCC"/>
    <w:rsid w:val="00F465BF"/>
    <w:rsid w:val="00F46658"/>
    <w:rsid w:val="00F46705"/>
    <w:rsid w:val="00F46FE0"/>
    <w:rsid w:val="00F4706D"/>
    <w:rsid w:val="00F4716E"/>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9EA"/>
    <w:rsid w:val="00F74BAE"/>
    <w:rsid w:val="00F74D4A"/>
    <w:rsid w:val="00F750CF"/>
    <w:rsid w:val="00F75227"/>
    <w:rsid w:val="00F75809"/>
    <w:rsid w:val="00F75D35"/>
    <w:rsid w:val="00F75E09"/>
    <w:rsid w:val="00F768E2"/>
    <w:rsid w:val="00F76FC9"/>
    <w:rsid w:val="00F7722F"/>
    <w:rsid w:val="00F772CB"/>
    <w:rsid w:val="00F772CC"/>
    <w:rsid w:val="00F77A9A"/>
    <w:rsid w:val="00F77DDB"/>
    <w:rsid w:val="00F77F61"/>
    <w:rsid w:val="00F801AD"/>
    <w:rsid w:val="00F80398"/>
    <w:rsid w:val="00F8086E"/>
    <w:rsid w:val="00F80CB0"/>
    <w:rsid w:val="00F80EC9"/>
    <w:rsid w:val="00F80F02"/>
    <w:rsid w:val="00F812DD"/>
    <w:rsid w:val="00F812F0"/>
    <w:rsid w:val="00F81361"/>
    <w:rsid w:val="00F817EF"/>
    <w:rsid w:val="00F81B87"/>
    <w:rsid w:val="00F82204"/>
    <w:rsid w:val="00F82F02"/>
    <w:rsid w:val="00F8353B"/>
    <w:rsid w:val="00F8355C"/>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4BA5"/>
    <w:rsid w:val="00F95793"/>
    <w:rsid w:val="00F95A25"/>
    <w:rsid w:val="00F95BC2"/>
    <w:rsid w:val="00F95C18"/>
    <w:rsid w:val="00F96628"/>
    <w:rsid w:val="00F96BC4"/>
    <w:rsid w:val="00F97590"/>
    <w:rsid w:val="00F97CFA"/>
    <w:rsid w:val="00FA0226"/>
    <w:rsid w:val="00FA0610"/>
    <w:rsid w:val="00FA078A"/>
    <w:rsid w:val="00FA07DB"/>
    <w:rsid w:val="00FA0958"/>
    <w:rsid w:val="00FA09C6"/>
    <w:rsid w:val="00FA0B22"/>
    <w:rsid w:val="00FA0BC7"/>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840"/>
    <w:rsid w:val="00FA3984"/>
    <w:rsid w:val="00FA40E1"/>
    <w:rsid w:val="00FA4354"/>
    <w:rsid w:val="00FA4E13"/>
    <w:rsid w:val="00FA527A"/>
    <w:rsid w:val="00FA5531"/>
    <w:rsid w:val="00FA59CA"/>
    <w:rsid w:val="00FA5A86"/>
    <w:rsid w:val="00FA6261"/>
    <w:rsid w:val="00FA69BF"/>
    <w:rsid w:val="00FA6E77"/>
    <w:rsid w:val="00FA72A6"/>
    <w:rsid w:val="00FB0949"/>
    <w:rsid w:val="00FB0F60"/>
    <w:rsid w:val="00FB0FB7"/>
    <w:rsid w:val="00FB1099"/>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59EA"/>
    <w:rsid w:val="00FB6006"/>
    <w:rsid w:val="00FB6C20"/>
    <w:rsid w:val="00FB701C"/>
    <w:rsid w:val="00FB749D"/>
    <w:rsid w:val="00FB77B4"/>
    <w:rsid w:val="00FB7A04"/>
    <w:rsid w:val="00FB7E15"/>
    <w:rsid w:val="00FB7E82"/>
    <w:rsid w:val="00FC0240"/>
    <w:rsid w:val="00FC0729"/>
    <w:rsid w:val="00FC082F"/>
    <w:rsid w:val="00FC0857"/>
    <w:rsid w:val="00FC0A8C"/>
    <w:rsid w:val="00FC129B"/>
    <w:rsid w:val="00FC15CF"/>
    <w:rsid w:val="00FC1659"/>
    <w:rsid w:val="00FC17D9"/>
    <w:rsid w:val="00FC18AE"/>
    <w:rsid w:val="00FC2281"/>
    <w:rsid w:val="00FC248A"/>
    <w:rsid w:val="00FC27B7"/>
    <w:rsid w:val="00FC28C0"/>
    <w:rsid w:val="00FC28FC"/>
    <w:rsid w:val="00FC2960"/>
    <w:rsid w:val="00FC2AA1"/>
    <w:rsid w:val="00FC2E14"/>
    <w:rsid w:val="00FC2FC5"/>
    <w:rsid w:val="00FC31BD"/>
    <w:rsid w:val="00FC35AB"/>
    <w:rsid w:val="00FC39A2"/>
    <w:rsid w:val="00FC39F2"/>
    <w:rsid w:val="00FC3DD4"/>
    <w:rsid w:val="00FC3EBF"/>
    <w:rsid w:val="00FC438D"/>
    <w:rsid w:val="00FC43F5"/>
    <w:rsid w:val="00FC45D7"/>
    <w:rsid w:val="00FC4CC1"/>
    <w:rsid w:val="00FC5260"/>
    <w:rsid w:val="00FC563C"/>
    <w:rsid w:val="00FC598D"/>
    <w:rsid w:val="00FC5C93"/>
    <w:rsid w:val="00FC622D"/>
    <w:rsid w:val="00FC6CAC"/>
    <w:rsid w:val="00FC6F12"/>
    <w:rsid w:val="00FC6FAE"/>
    <w:rsid w:val="00FC754D"/>
    <w:rsid w:val="00FC755B"/>
    <w:rsid w:val="00FC764A"/>
    <w:rsid w:val="00FC7CD8"/>
    <w:rsid w:val="00FC7CE0"/>
    <w:rsid w:val="00FD057D"/>
    <w:rsid w:val="00FD1442"/>
    <w:rsid w:val="00FD1F5D"/>
    <w:rsid w:val="00FD21B1"/>
    <w:rsid w:val="00FD27D2"/>
    <w:rsid w:val="00FD2B7D"/>
    <w:rsid w:val="00FD2D3F"/>
    <w:rsid w:val="00FD2E52"/>
    <w:rsid w:val="00FD33CF"/>
    <w:rsid w:val="00FD3B47"/>
    <w:rsid w:val="00FD3FD3"/>
    <w:rsid w:val="00FD4013"/>
    <w:rsid w:val="00FD407B"/>
    <w:rsid w:val="00FD4830"/>
    <w:rsid w:val="00FD527F"/>
    <w:rsid w:val="00FD55FC"/>
    <w:rsid w:val="00FD5822"/>
    <w:rsid w:val="00FD5C38"/>
    <w:rsid w:val="00FD5E51"/>
    <w:rsid w:val="00FD6177"/>
    <w:rsid w:val="00FD621B"/>
    <w:rsid w:val="00FD63FD"/>
    <w:rsid w:val="00FD6B43"/>
    <w:rsid w:val="00FD7404"/>
    <w:rsid w:val="00FD773F"/>
    <w:rsid w:val="00FD79AF"/>
    <w:rsid w:val="00FE00D4"/>
    <w:rsid w:val="00FE0893"/>
    <w:rsid w:val="00FE09BF"/>
    <w:rsid w:val="00FE0C5C"/>
    <w:rsid w:val="00FE1655"/>
    <w:rsid w:val="00FE1A10"/>
    <w:rsid w:val="00FE1B7A"/>
    <w:rsid w:val="00FE1C8D"/>
    <w:rsid w:val="00FE1DCB"/>
    <w:rsid w:val="00FE2114"/>
    <w:rsid w:val="00FE2DA3"/>
    <w:rsid w:val="00FE2E32"/>
    <w:rsid w:val="00FE2F67"/>
    <w:rsid w:val="00FE319E"/>
    <w:rsid w:val="00FE425E"/>
    <w:rsid w:val="00FE47AC"/>
    <w:rsid w:val="00FE511C"/>
    <w:rsid w:val="00FE526B"/>
    <w:rsid w:val="00FE5729"/>
    <w:rsid w:val="00FE5CF5"/>
    <w:rsid w:val="00FE60C3"/>
    <w:rsid w:val="00FE613B"/>
    <w:rsid w:val="00FE619C"/>
    <w:rsid w:val="00FE6902"/>
    <w:rsid w:val="00FE6D8F"/>
    <w:rsid w:val="00FE7442"/>
    <w:rsid w:val="00FE751D"/>
    <w:rsid w:val="00FE764D"/>
    <w:rsid w:val="00FE7696"/>
    <w:rsid w:val="00FE77F1"/>
    <w:rsid w:val="00FE7EE9"/>
    <w:rsid w:val="00FF08D4"/>
    <w:rsid w:val="00FF0919"/>
    <w:rsid w:val="00FF093D"/>
    <w:rsid w:val="00FF0EB9"/>
    <w:rsid w:val="00FF13FE"/>
    <w:rsid w:val="00FF190A"/>
    <w:rsid w:val="00FF191B"/>
    <w:rsid w:val="00FF1ACD"/>
    <w:rsid w:val="00FF1E62"/>
    <w:rsid w:val="00FF1FE9"/>
    <w:rsid w:val="00FF209F"/>
    <w:rsid w:val="00FF267E"/>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a">
    <w:name w:val="Revision"/>
    <w:hidden/>
    <w:uiPriority w:val="99"/>
    <w:semiHidden/>
    <w:rsid w:val="00067900"/>
    <w:rPr>
      <w:sz w:val="22"/>
      <w:lang w:val="en-GB"/>
    </w:rPr>
  </w:style>
  <w:style w:type="paragraph" w:styleId="afb">
    <w:name w:val="footnote text"/>
    <w:basedOn w:val="a"/>
    <w:link w:val="afc"/>
    <w:uiPriority w:val="99"/>
    <w:semiHidden/>
    <w:unhideWhenUsed/>
    <w:rsid w:val="00922C71"/>
    <w:pPr>
      <w:snapToGrid w:val="0"/>
      <w:jc w:val="left"/>
    </w:pPr>
    <w:rPr>
      <w:sz w:val="18"/>
      <w:szCs w:val="18"/>
    </w:rPr>
  </w:style>
  <w:style w:type="character" w:customStyle="1" w:styleId="afc">
    <w:name w:val="脚注文本 字符"/>
    <w:basedOn w:val="a0"/>
    <w:link w:val="afb"/>
    <w:uiPriority w:val="99"/>
    <w:semiHidden/>
    <w:rsid w:val="00922C71"/>
    <w:rPr>
      <w:sz w:val="18"/>
      <w:szCs w:val="18"/>
      <w:lang w:val="en-GB"/>
    </w:rPr>
  </w:style>
  <w:style w:type="character" w:styleId="afd">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1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B3Char2">
    <w:name w:val="B3 Char2"/>
    <w:qFormat/>
    <w:rsid w:val="006B427A"/>
    <w:rPr>
      <w:rFonts w:ascii="Times New Roman" w:eastAsia="Times New Roman" w:hAnsi="Times New Roman"/>
    </w:rPr>
  </w:style>
  <w:style w:type="character" w:customStyle="1" w:styleId="B1Zchn">
    <w:name w:val="B1 Zchn"/>
    <w:qFormat/>
    <w:rsid w:val="00407EF7"/>
    <w:rPr>
      <w:rFonts w:eastAsia="Times New Roman"/>
    </w:rPr>
  </w:style>
  <w:style w:type="paragraph" w:customStyle="1" w:styleId="EmailDiscussion">
    <w:name w:val="EmailDiscussion"/>
    <w:basedOn w:val="a"/>
    <w:next w:val="EmailDiscussion2"/>
    <w:link w:val="EmailDiscussionChar"/>
    <w:qFormat/>
    <w:rsid w:val="00BF1E44"/>
    <w:pPr>
      <w:numPr>
        <w:numId w:val="39"/>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paragraph" w:customStyle="1" w:styleId="EmailDiscussion2">
    <w:name w:val="EmailDiscussion2"/>
    <w:basedOn w:val="Doc-text2"/>
    <w:uiPriority w:val="99"/>
    <w:qFormat/>
    <w:rsid w:val="00BF1E44"/>
    <w:rPr>
      <w:szCs w:val="24"/>
    </w:rPr>
  </w:style>
  <w:style w:type="character" w:customStyle="1" w:styleId="EmailDiscussionChar">
    <w:name w:val="EmailDiscussion Char"/>
    <w:link w:val="EmailDiscussion"/>
    <w:qFormat/>
    <w:rsid w:val="00BF1E44"/>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93274">
      <w:bodyDiv w:val="1"/>
      <w:marLeft w:val="0"/>
      <w:marRight w:val="0"/>
      <w:marTop w:val="0"/>
      <w:marBottom w:val="0"/>
      <w:divBdr>
        <w:top w:val="none" w:sz="0" w:space="0" w:color="auto"/>
        <w:left w:val="none" w:sz="0" w:space="0" w:color="auto"/>
        <w:bottom w:val="none" w:sz="0" w:space="0" w:color="auto"/>
        <w:right w:val="none" w:sz="0" w:space="0" w:color="auto"/>
      </w:divBdr>
    </w:div>
    <w:div w:id="329069707">
      <w:bodyDiv w:val="1"/>
      <w:marLeft w:val="0"/>
      <w:marRight w:val="0"/>
      <w:marTop w:val="0"/>
      <w:marBottom w:val="0"/>
      <w:divBdr>
        <w:top w:val="none" w:sz="0" w:space="0" w:color="auto"/>
        <w:left w:val="none" w:sz="0" w:space="0" w:color="auto"/>
        <w:bottom w:val="none" w:sz="0" w:space="0" w:color="auto"/>
        <w:right w:val="none" w:sz="0" w:space="0" w:color="auto"/>
      </w:divBdr>
      <w:divsChild>
        <w:div w:id="763650555">
          <w:marLeft w:val="0"/>
          <w:marRight w:val="0"/>
          <w:marTop w:val="0"/>
          <w:marBottom w:val="0"/>
          <w:divBdr>
            <w:top w:val="none" w:sz="0" w:space="0" w:color="auto"/>
            <w:left w:val="none" w:sz="0" w:space="0" w:color="auto"/>
            <w:bottom w:val="none" w:sz="0" w:space="0" w:color="auto"/>
            <w:right w:val="none" w:sz="0" w:space="0" w:color="auto"/>
          </w:divBdr>
          <w:divsChild>
            <w:div w:id="1937787480">
              <w:marLeft w:val="0"/>
              <w:marRight w:val="0"/>
              <w:marTop w:val="0"/>
              <w:marBottom w:val="0"/>
              <w:divBdr>
                <w:top w:val="single" w:sz="6" w:space="0" w:color="4395FF"/>
                <w:left w:val="single" w:sz="6" w:space="0" w:color="4395FF"/>
                <w:bottom w:val="single" w:sz="6" w:space="0" w:color="4395FF"/>
                <w:right w:val="single" w:sz="6" w:space="0" w:color="4395FF"/>
              </w:divBdr>
              <w:divsChild>
                <w:div w:id="340936672">
                  <w:marLeft w:val="0"/>
                  <w:marRight w:val="0"/>
                  <w:marTop w:val="0"/>
                  <w:marBottom w:val="0"/>
                  <w:divBdr>
                    <w:top w:val="none" w:sz="0" w:space="0" w:color="auto"/>
                    <w:left w:val="none" w:sz="0" w:space="0" w:color="auto"/>
                    <w:bottom w:val="none" w:sz="0" w:space="0" w:color="auto"/>
                    <w:right w:val="none" w:sz="0" w:space="0" w:color="auto"/>
                  </w:divBdr>
                  <w:divsChild>
                    <w:div w:id="84458937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1239934">
          <w:marLeft w:val="0"/>
          <w:marRight w:val="0"/>
          <w:marTop w:val="0"/>
          <w:marBottom w:val="0"/>
          <w:divBdr>
            <w:top w:val="none" w:sz="0" w:space="0" w:color="auto"/>
            <w:left w:val="none" w:sz="0" w:space="0" w:color="auto"/>
            <w:bottom w:val="none" w:sz="0" w:space="0" w:color="auto"/>
            <w:right w:val="none" w:sz="0" w:space="0" w:color="auto"/>
          </w:divBdr>
          <w:divsChild>
            <w:div w:id="1505973397">
              <w:marLeft w:val="0"/>
              <w:marRight w:val="0"/>
              <w:marTop w:val="0"/>
              <w:marBottom w:val="0"/>
              <w:divBdr>
                <w:top w:val="none" w:sz="0" w:space="0" w:color="auto"/>
                <w:left w:val="none" w:sz="0" w:space="0" w:color="auto"/>
                <w:bottom w:val="none" w:sz="0" w:space="0" w:color="auto"/>
                <w:right w:val="none" w:sz="0" w:space="0" w:color="auto"/>
              </w:divBdr>
              <w:divsChild>
                <w:div w:id="185214170">
                  <w:marLeft w:val="0"/>
                  <w:marRight w:val="0"/>
                  <w:marTop w:val="0"/>
                  <w:marBottom w:val="0"/>
                  <w:divBdr>
                    <w:top w:val="none" w:sz="0" w:space="0" w:color="auto"/>
                    <w:left w:val="none" w:sz="0" w:space="0" w:color="auto"/>
                    <w:bottom w:val="none" w:sz="0" w:space="0" w:color="auto"/>
                    <w:right w:val="none" w:sz="0" w:space="0" w:color="auto"/>
                  </w:divBdr>
                  <w:divsChild>
                    <w:div w:id="27167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535409">
      <w:bodyDiv w:val="1"/>
      <w:marLeft w:val="0"/>
      <w:marRight w:val="0"/>
      <w:marTop w:val="0"/>
      <w:marBottom w:val="0"/>
      <w:divBdr>
        <w:top w:val="none" w:sz="0" w:space="0" w:color="auto"/>
        <w:left w:val="none" w:sz="0" w:space="0" w:color="auto"/>
        <w:bottom w:val="none" w:sz="0" w:space="0" w:color="auto"/>
        <w:right w:val="none" w:sz="0" w:space="0" w:color="auto"/>
      </w:divBdr>
    </w:div>
    <w:div w:id="485318649">
      <w:bodyDiv w:val="1"/>
      <w:marLeft w:val="0"/>
      <w:marRight w:val="0"/>
      <w:marTop w:val="0"/>
      <w:marBottom w:val="0"/>
      <w:divBdr>
        <w:top w:val="none" w:sz="0" w:space="0" w:color="auto"/>
        <w:left w:val="none" w:sz="0" w:space="0" w:color="auto"/>
        <w:bottom w:val="none" w:sz="0" w:space="0" w:color="auto"/>
        <w:right w:val="none" w:sz="0" w:space="0" w:color="auto"/>
      </w:divBdr>
    </w:div>
    <w:div w:id="576206584">
      <w:bodyDiv w:val="1"/>
      <w:marLeft w:val="0"/>
      <w:marRight w:val="0"/>
      <w:marTop w:val="0"/>
      <w:marBottom w:val="0"/>
      <w:divBdr>
        <w:top w:val="none" w:sz="0" w:space="0" w:color="auto"/>
        <w:left w:val="none" w:sz="0" w:space="0" w:color="auto"/>
        <w:bottom w:val="none" w:sz="0" w:space="0" w:color="auto"/>
        <w:right w:val="none" w:sz="0" w:space="0" w:color="auto"/>
      </w:divBdr>
    </w:div>
    <w:div w:id="624236233">
      <w:bodyDiv w:val="1"/>
      <w:marLeft w:val="0"/>
      <w:marRight w:val="0"/>
      <w:marTop w:val="0"/>
      <w:marBottom w:val="0"/>
      <w:divBdr>
        <w:top w:val="none" w:sz="0" w:space="0" w:color="auto"/>
        <w:left w:val="none" w:sz="0" w:space="0" w:color="auto"/>
        <w:bottom w:val="none" w:sz="0" w:space="0" w:color="auto"/>
        <w:right w:val="none" w:sz="0" w:space="0" w:color="auto"/>
      </w:divBdr>
    </w:div>
    <w:div w:id="798111749">
      <w:bodyDiv w:val="1"/>
      <w:marLeft w:val="0"/>
      <w:marRight w:val="0"/>
      <w:marTop w:val="0"/>
      <w:marBottom w:val="0"/>
      <w:divBdr>
        <w:top w:val="none" w:sz="0" w:space="0" w:color="auto"/>
        <w:left w:val="none" w:sz="0" w:space="0" w:color="auto"/>
        <w:bottom w:val="none" w:sz="0" w:space="0" w:color="auto"/>
        <w:right w:val="none" w:sz="0" w:space="0" w:color="auto"/>
      </w:divBdr>
    </w:div>
    <w:div w:id="845512210">
      <w:bodyDiv w:val="1"/>
      <w:marLeft w:val="0"/>
      <w:marRight w:val="0"/>
      <w:marTop w:val="0"/>
      <w:marBottom w:val="0"/>
      <w:divBdr>
        <w:top w:val="none" w:sz="0" w:space="0" w:color="auto"/>
        <w:left w:val="none" w:sz="0" w:space="0" w:color="auto"/>
        <w:bottom w:val="none" w:sz="0" w:space="0" w:color="auto"/>
        <w:right w:val="none" w:sz="0" w:space="0" w:color="auto"/>
      </w:divBdr>
      <w:divsChild>
        <w:div w:id="1060591520">
          <w:marLeft w:val="547"/>
          <w:marRight w:val="0"/>
          <w:marTop w:val="0"/>
          <w:marBottom w:val="120"/>
          <w:divBdr>
            <w:top w:val="none" w:sz="0" w:space="0" w:color="auto"/>
            <w:left w:val="none" w:sz="0" w:space="0" w:color="auto"/>
            <w:bottom w:val="none" w:sz="0" w:space="0" w:color="auto"/>
            <w:right w:val="none" w:sz="0" w:space="0" w:color="auto"/>
          </w:divBdr>
        </w:div>
      </w:divsChild>
    </w:div>
    <w:div w:id="921525912">
      <w:bodyDiv w:val="1"/>
      <w:marLeft w:val="0"/>
      <w:marRight w:val="0"/>
      <w:marTop w:val="0"/>
      <w:marBottom w:val="0"/>
      <w:divBdr>
        <w:top w:val="none" w:sz="0" w:space="0" w:color="auto"/>
        <w:left w:val="none" w:sz="0" w:space="0" w:color="auto"/>
        <w:bottom w:val="none" w:sz="0" w:space="0" w:color="auto"/>
        <w:right w:val="none" w:sz="0" w:space="0" w:color="auto"/>
      </w:divBdr>
    </w:div>
    <w:div w:id="1109161959">
      <w:bodyDiv w:val="1"/>
      <w:marLeft w:val="0"/>
      <w:marRight w:val="0"/>
      <w:marTop w:val="0"/>
      <w:marBottom w:val="0"/>
      <w:divBdr>
        <w:top w:val="none" w:sz="0" w:space="0" w:color="auto"/>
        <w:left w:val="none" w:sz="0" w:space="0" w:color="auto"/>
        <w:bottom w:val="none" w:sz="0" w:space="0" w:color="auto"/>
        <w:right w:val="none" w:sz="0" w:space="0" w:color="auto"/>
      </w:divBdr>
    </w:div>
    <w:div w:id="1465465512">
      <w:bodyDiv w:val="1"/>
      <w:marLeft w:val="0"/>
      <w:marRight w:val="0"/>
      <w:marTop w:val="0"/>
      <w:marBottom w:val="0"/>
      <w:divBdr>
        <w:top w:val="none" w:sz="0" w:space="0" w:color="auto"/>
        <w:left w:val="none" w:sz="0" w:space="0" w:color="auto"/>
        <w:bottom w:val="none" w:sz="0" w:space="0" w:color="auto"/>
        <w:right w:val="none" w:sz="0" w:space="0" w:color="auto"/>
      </w:divBdr>
    </w:div>
    <w:div w:id="1563902254">
      <w:bodyDiv w:val="1"/>
      <w:marLeft w:val="0"/>
      <w:marRight w:val="0"/>
      <w:marTop w:val="0"/>
      <w:marBottom w:val="0"/>
      <w:divBdr>
        <w:top w:val="none" w:sz="0" w:space="0" w:color="auto"/>
        <w:left w:val="none" w:sz="0" w:space="0" w:color="auto"/>
        <w:bottom w:val="none" w:sz="0" w:space="0" w:color="auto"/>
        <w:right w:val="none" w:sz="0" w:space="0" w:color="auto"/>
      </w:divBdr>
    </w:div>
    <w:div w:id="1748529738">
      <w:bodyDiv w:val="1"/>
      <w:marLeft w:val="0"/>
      <w:marRight w:val="0"/>
      <w:marTop w:val="0"/>
      <w:marBottom w:val="0"/>
      <w:divBdr>
        <w:top w:val="none" w:sz="0" w:space="0" w:color="auto"/>
        <w:left w:val="none" w:sz="0" w:space="0" w:color="auto"/>
        <w:bottom w:val="none" w:sz="0" w:space="0" w:color="auto"/>
        <w:right w:val="none" w:sz="0" w:space="0" w:color="auto"/>
      </w:divBdr>
      <w:divsChild>
        <w:div w:id="1640501116">
          <w:marLeft w:val="720"/>
          <w:marRight w:val="0"/>
          <w:marTop w:val="0"/>
          <w:marBottom w:val="0"/>
          <w:divBdr>
            <w:top w:val="none" w:sz="0" w:space="0" w:color="auto"/>
            <w:left w:val="none" w:sz="0" w:space="0" w:color="auto"/>
            <w:bottom w:val="none" w:sz="0" w:space="0" w:color="auto"/>
            <w:right w:val="none" w:sz="0" w:space="0" w:color="auto"/>
          </w:divBdr>
        </w:div>
        <w:div w:id="313415774">
          <w:marLeft w:val="720"/>
          <w:marRight w:val="0"/>
          <w:marTop w:val="0"/>
          <w:marBottom w:val="0"/>
          <w:divBdr>
            <w:top w:val="none" w:sz="0" w:space="0" w:color="auto"/>
            <w:left w:val="none" w:sz="0" w:space="0" w:color="auto"/>
            <w:bottom w:val="none" w:sz="0" w:space="0" w:color="auto"/>
            <w:right w:val="none" w:sz="0" w:space="0" w:color="auto"/>
          </w:divBdr>
        </w:div>
        <w:div w:id="2098399668">
          <w:marLeft w:val="720"/>
          <w:marRight w:val="0"/>
          <w:marTop w:val="0"/>
          <w:marBottom w:val="0"/>
          <w:divBdr>
            <w:top w:val="none" w:sz="0" w:space="0" w:color="auto"/>
            <w:left w:val="none" w:sz="0" w:space="0" w:color="auto"/>
            <w:bottom w:val="none" w:sz="0" w:space="0" w:color="auto"/>
            <w:right w:val="none" w:sz="0" w:space="0" w:color="auto"/>
          </w:divBdr>
        </w:div>
        <w:div w:id="1005327187">
          <w:marLeft w:val="720"/>
          <w:marRight w:val="0"/>
          <w:marTop w:val="0"/>
          <w:marBottom w:val="0"/>
          <w:divBdr>
            <w:top w:val="none" w:sz="0" w:space="0" w:color="auto"/>
            <w:left w:val="none" w:sz="0" w:space="0" w:color="auto"/>
            <w:bottom w:val="none" w:sz="0" w:space="0" w:color="auto"/>
            <w:right w:val="none" w:sz="0" w:space="0" w:color="auto"/>
          </w:divBdr>
        </w:div>
      </w:divsChild>
    </w:div>
    <w:div w:id="1835535673">
      <w:bodyDiv w:val="1"/>
      <w:marLeft w:val="0"/>
      <w:marRight w:val="0"/>
      <w:marTop w:val="0"/>
      <w:marBottom w:val="0"/>
      <w:divBdr>
        <w:top w:val="none" w:sz="0" w:space="0" w:color="auto"/>
        <w:left w:val="none" w:sz="0" w:space="0" w:color="auto"/>
        <w:bottom w:val="none" w:sz="0" w:space="0" w:color="auto"/>
        <w:right w:val="none" w:sz="0" w:space="0" w:color="auto"/>
      </w:divBdr>
    </w:div>
    <w:div w:id="1933852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884990-6B27-4679-B3C2-89D6C3D52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830</Words>
  <Characters>4735</Characters>
  <Application>Microsoft Office Word</Application>
  <DocSecurity>0</DocSecurity>
  <Lines>39</Lines>
  <Paragraphs>11</Paragraphs>
  <ScaleCrop>false</ScaleCrop>
  <Company>OPPO</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cp:lastModifiedBy>
  <cp:revision>6</cp:revision>
  <cp:lastPrinted>2018-04-04T09:40:00Z</cp:lastPrinted>
  <dcterms:created xsi:type="dcterms:W3CDTF">2023-05-12T02:12:00Z</dcterms:created>
  <dcterms:modified xsi:type="dcterms:W3CDTF">2023-05-12T07:41:00Z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854fb59af2cb76d321987393f569d6e66c2ef9100e57f454072a1c759265c756</vt:lpwstr>
  </property>
</Properties>
</file>